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hAnsi="黑体" w:eastAsia="黑体" w:cs="宋体"/>
          <w:sz w:val="32"/>
          <w:szCs w:val="32"/>
        </w:rPr>
      </w:pPr>
      <w:r>
        <w:rPr>
          <w:rFonts w:hint="eastAsia" w:ascii="黑体" w:hAnsi="黑体" w:eastAsia="黑体" w:cs="宋体"/>
          <w:sz w:val="32"/>
          <w:szCs w:val="32"/>
        </w:rPr>
        <w:t>附件2：</w:t>
      </w:r>
    </w:p>
    <w:p>
      <w:pPr>
        <w:widowControl/>
        <w:shd w:val="clear" w:color="auto" w:fill="FFFFFF"/>
        <w:spacing w:line="360" w:lineRule="atLeast"/>
        <w:ind w:firstLine="360" w:firstLineChars="100"/>
        <w:rPr>
          <w:rFonts w:ascii="华文中宋" w:hAnsi="华文中宋" w:eastAsia="华文中宋" w:cs="华文中宋"/>
          <w:b/>
          <w:bCs/>
          <w:kern w:val="0"/>
          <w:sz w:val="36"/>
          <w:szCs w:val="36"/>
        </w:rPr>
      </w:pPr>
      <w:bookmarkStart w:id="0" w:name="_GoBack"/>
      <w:r>
        <w:rPr>
          <w:rFonts w:hint="eastAsia" w:ascii="华文中宋" w:hAnsi="华文中宋" w:eastAsia="华文中宋" w:cs="华文中宋"/>
          <w:b/>
          <w:bCs/>
          <w:kern w:val="0"/>
          <w:sz w:val="36"/>
          <w:szCs w:val="36"/>
        </w:rPr>
        <w:t>2022年湖北省学生信息素养提升实践活动方案</w:t>
      </w:r>
    </w:p>
    <w:p>
      <w:pPr>
        <w:widowControl/>
        <w:shd w:val="clear" w:color="auto" w:fill="FFFFFF"/>
        <w:spacing w:line="360" w:lineRule="atLeast"/>
        <w:jc w:val="center"/>
        <w:rPr>
          <w:rFonts w:ascii="华文中宋" w:hAnsi="华文中宋" w:eastAsia="华文中宋" w:cs="华文中宋"/>
          <w:b/>
          <w:bCs/>
          <w:kern w:val="0"/>
          <w:sz w:val="36"/>
          <w:szCs w:val="36"/>
        </w:rPr>
      </w:pPr>
      <w:r>
        <w:rPr>
          <w:rFonts w:hint="eastAsia" w:ascii="华文中宋" w:hAnsi="华文中宋" w:eastAsia="华文中宋" w:cs="华文中宋"/>
          <w:b/>
          <w:bCs/>
          <w:kern w:val="0"/>
          <w:sz w:val="36"/>
          <w:szCs w:val="36"/>
        </w:rPr>
        <w:t>（计算思维类）</w:t>
      </w:r>
    </w:p>
    <w:bookmarkEnd w:id="0"/>
    <w:p>
      <w:pPr>
        <w:widowControl/>
        <w:shd w:val="clear" w:color="auto" w:fill="FFFFFF"/>
        <w:spacing w:line="360" w:lineRule="atLeast"/>
        <w:jc w:val="center"/>
        <w:rPr>
          <w:rFonts w:ascii="仿宋" w:hAnsi="仿宋" w:eastAsia="仿宋" w:cs="Arial"/>
          <w:kern w:val="0"/>
          <w:sz w:val="36"/>
          <w:szCs w:val="36"/>
        </w:rPr>
      </w:pPr>
    </w:p>
    <w:p>
      <w:pPr>
        <w:adjustRightInd w:val="0"/>
        <w:snapToGrid w:val="0"/>
        <w:spacing w:line="440" w:lineRule="exact"/>
        <w:ind w:firstLine="600" w:firstLineChars="200"/>
        <w:rPr>
          <w:rFonts w:ascii="仿宋" w:hAnsi="仿宋" w:eastAsia="仿宋" w:cs="仿宋"/>
          <w:kern w:val="0"/>
          <w:sz w:val="30"/>
          <w:szCs w:val="30"/>
        </w:rPr>
      </w:pPr>
      <w:r>
        <w:rPr>
          <w:rFonts w:hint="eastAsia" w:ascii="仿宋" w:hAnsi="仿宋" w:eastAsia="仿宋" w:cs="仿宋"/>
          <w:sz w:val="30"/>
          <w:szCs w:val="30"/>
        </w:rPr>
        <w:t>计算思维类是使用常用程序设计语言</w:t>
      </w:r>
      <w:r>
        <w:rPr>
          <w:rFonts w:hint="eastAsia" w:ascii="仿宋" w:hAnsi="仿宋" w:eastAsia="仿宋" w:cs="仿宋"/>
          <w:kern w:val="0"/>
          <w:sz w:val="30"/>
          <w:szCs w:val="30"/>
        </w:rPr>
        <w:t>（C/C++、C#、Java、Python、PHP等）、图形化编程工具等创作完成软件作品，实现某些特定功能或解决某种需求。软件作品可以是运行在单台计算机的软件、面向互联网的应用服务、面向移动互联网的APP应用等。</w:t>
      </w:r>
    </w:p>
    <w:p>
      <w:pPr>
        <w:widowControl/>
        <w:shd w:val="clear" w:color="auto" w:fill="FFFFFF"/>
        <w:spacing w:line="360" w:lineRule="atLeast"/>
        <w:ind w:firstLine="600" w:firstLineChars="200"/>
        <w:jc w:val="left"/>
        <w:rPr>
          <w:rFonts w:ascii="黑体" w:hAnsi="黑体" w:eastAsia="黑体" w:cs="Arial"/>
          <w:kern w:val="0"/>
          <w:sz w:val="30"/>
          <w:szCs w:val="30"/>
        </w:rPr>
      </w:pPr>
      <w:r>
        <w:rPr>
          <w:rFonts w:hint="eastAsia" w:ascii="黑体" w:hAnsi="黑体" w:eastAsia="黑体" w:cs="Arial"/>
          <w:kern w:val="0"/>
          <w:sz w:val="30"/>
          <w:szCs w:val="30"/>
          <w:highlight w:val="lightGray"/>
        </w:rPr>
        <w:t>一</w:t>
      </w:r>
      <w:r>
        <w:rPr>
          <w:rFonts w:hint="eastAsia" w:ascii="黑体" w:hAnsi="黑体" w:eastAsia="黑体" w:cs="Arial"/>
          <w:kern w:val="0"/>
          <w:sz w:val="30"/>
          <w:szCs w:val="30"/>
        </w:rPr>
        <w:t>、</w:t>
      </w:r>
      <w:r>
        <w:rPr>
          <w:rFonts w:ascii="黑体" w:hAnsi="黑体" w:eastAsia="黑体" w:cs="Arial"/>
          <w:kern w:val="0"/>
          <w:sz w:val="30"/>
          <w:szCs w:val="30"/>
        </w:rPr>
        <w:t>项目设置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27"/>
        <w:gridCol w:w="1727"/>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3114" w:type="dxa"/>
          </w:tcPr>
          <w:p>
            <w:pPr>
              <w:widowControl/>
              <w:spacing w:line="360" w:lineRule="atLeast"/>
              <w:jc w:val="left"/>
              <w:rPr>
                <w:rFonts w:ascii="仿宋" w:hAnsi="仿宋" w:eastAsia="仿宋" w:cs="Arial"/>
                <w:kern w:val="0"/>
                <w:sz w:val="30"/>
                <w:szCs w:val="30"/>
              </w:rPr>
            </w:pPr>
            <w:r>
              <w:rPr>
                <w:rFonts w:hint="eastAsia" w:ascii="仿宋" w:hAnsi="仿宋" w:eastAsia="仿宋" w:cs="Arial"/>
                <w:kern w:val="0"/>
                <w:sz w:val="30"/>
                <w:szCs w:val="30"/>
              </w:rPr>
              <w:t>项目名称</w:t>
            </w:r>
          </w:p>
        </w:tc>
        <w:tc>
          <w:tcPr>
            <w:tcW w:w="1727" w:type="dxa"/>
          </w:tcPr>
          <w:p>
            <w:pPr>
              <w:widowControl/>
              <w:spacing w:line="360" w:lineRule="atLeast"/>
              <w:jc w:val="center"/>
              <w:rPr>
                <w:rFonts w:ascii="仿宋" w:hAnsi="仿宋" w:eastAsia="仿宋" w:cs="Arial"/>
                <w:kern w:val="0"/>
                <w:sz w:val="30"/>
                <w:szCs w:val="30"/>
              </w:rPr>
            </w:pPr>
            <w:r>
              <w:rPr>
                <w:rFonts w:hint="eastAsia" w:ascii="仿宋" w:hAnsi="仿宋" w:eastAsia="仿宋" w:cs="Arial"/>
                <w:kern w:val="0"/>
                <w:sz w:val="30"/>
                <w:szCs w:val="30"/>
              </w:rPr>
              <w:t>小学组</w:t>
            </w:r>
          </w:p>
        </w:tc>
        <w:tc>
          <w:tcPr>
            <w:tcW w:w="1727" w:type="dxa"/>
          </w:tcPr>
          <w:p>
            <w:pPr>
              <w:widowControl/>
              <w:spacing w:line="360" w:lineRule="atLeast"/>
              <w:jc w:val="center"/>
              <w:rPr>
                <w:rFonts w:ascii="仿宋" w:hAnsi="仿宋" w:eastAsia="仿宋" w:cs="Arial"/>
                <w:kern w:val="0"/>
                <w:sz w:val="30"/>
                <w:szCs w:val="30"/>
              </w:rPr>
            </w:pPr>
            <w:r>
              <w:rPr>
                <w:rFonts w:hint="eastAsia" w:ascii="仿宋" w:hAnsi="仿宋" w:eastAsia="仿宋" w:cs="Arial"/>
                <w:kern w:val="0"/>
                <w:sz w:val="30"/>
                <w:szCs w:val="30"/>
              </w:rPr>
              <w:t>初中组</w:t>
            </w:r>
          </w:p>
        </w:tc>
        <w:tc>
          <w:tcPr>
            <w:tcW w:w="1728" w:type="dxa"/>
          </w:tcPr>
          <w:p>
            <w:pPr>
              <w:widowControl/>
              <w:spacing w:line="360" w:lineRule="atLeast"/>
              <w:jc w:val="center"/>
              <w:rPr>
                <w:rFonts w:ascii="仿宋" w:hAnsi="仿宋" w:eastAsia="仿宋" w:cs="Arial"/>
                <w:kern w:val="0"/>
                <w:sz w:val="30"/>
                <w:szCs w:val="30"/>
              </w:rPr>
            </w:pPr>
            <w:r>
              <w:rPr>
                <w:rFonts w:hint="eastAsia" w:ascii="仿宋" w:hAnsi="仿宋" w:eastAsia="仿宋" w:cs="Arial"/>
                <w:kern w:val="0"/>
                <w:sz w:val="30"/>
                <w:szCs w:val="30"/>
              </w:rPr>
              <w:t>高中组</w:t>
            </w:r>
          </w:p>
          <w:p>
            <w:pPr>
              <w:widowControl/>
              <w:spacing w:line="360" w:lineRule="atLeast"/>
              <w:jc w:val="center"/>
              <w:rPr>
                <w:rFonts w:ascii="仿宋" w:hAnsi="仿宋" w:eastAsia="仿宋" w:cs="Arial"/>
                <w:kern w:val="0"/>
                <w:sz w:val="30"/>
                <w:szCs w:val="30"/>
              </w:rPr>
            </w:pPr>
            <w:r>
              <w:rPr>
                <w:rFonts w:hint="eastAsia" w:ascii="仿宋" w:hAnsi="仿宋" w:eastAsia="仿宋" w:cs="Arial"/>
                <w:kern w:val="0"/>
                <w:sz w:val="30"/>
                <w:szCs w:val="30"/>
              </w:rPr>
              <w:t>（含中职）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114" w:type="dxa"/>
          </w:tcPr>
          <w:p>
            <w:pPr>
              <w:widowControl/>
              <w:spacing w:line="360" w:lineRule="atLeast"/>
              <w:jc w:val="left"/>
              <w:rPr>
                <w:rFonts w:ascii="仿宋" w:hAnsi="仿宋" w:eastAsia="仿宋" w:cs="Arial"/>
                <w:kern w:val="0"/>
                <w:sz w:val="30"/>
                <w:szCs w:val="30"/>
              </w:rPr>
            </w:pPr>
            <w:r>
              <w:rPr>
                <w:rFonts w:hint="eastAsia" w:ascii="仿宋" w:hAnsi="仿宋" w:eastAsia="仿宋" w:cs="Arial"/>
                <w:kern w:val="0"/>
                <w:sz w:val="30"/>
                <w:szCs w:val="30"/>
              </w:rPr>
              <w:t>创新开发</w:t>
            </w:r>
          </w:p>
        </w:tc>
        <w:tc>
          <w:tcPr>
            <w:tcW w:w="1727" w:type="dxa"/>
          </w:tcPr>
          <w:p>
            <w:pPr>
              <w:widowControl/>
              <w:spacing w:line="360" w:lineRule="atLeast"/>
              <w:jc w:val="center"/>
              <w:rPr>
                <w:rFonts w:ascii="仿宋" w:hAnsi="仿宋" w:eastAsia="仿宋" w:cs="Arial"/>
                <w:kern w:val="0"/>
                <w:sz w:val="30"/>
                <w:szCs w:val="30"/>
              </w:rPr>
            </w:pPr>
          </w:p>
        </w:tc>
        <w:tc>
          <w:tcPr>
            <w:tcW w:w="1727" w:type="dxa"/>
          </w:tcPr>
          <w:p>
            <w:pPr>
              <w:widowControl/>
              <w:spacing w:line="360" w:lineRule="atLeast"/>
              <w:jc w:val="center"/>
              <w:rPr>
                <w:rFonts w:ascii="仿宋" w:hAnsi="仿宋" w:eastAsia="仿宋" w:cs="Arial"/>
                <w:kern w:val="0"/>
                <w:sz w:val="30"/>
                <w:szCs w:val="30"/>
              </w:rPr>
            </w:pPr>
          </w:p>
        </w:tc>
        <w:tc>
          <w:tcPr>
            <w:tcW w:w="1728" w:type="dxa"/>
          </w:tcPr>
          <w:p>
            <w:pPr>
              <w:pStyle w:val="6"/>
              <w:widowControl/>
              <w:numPr>
                <w:ilvl w:val="0"/>
                <w:numId w:val="1"/>
              </w:numPr>
              <w:spacing w:line="360" w:lineRule="atLeast"/>
              <w:ind w:firstLineChars="0"/>
              <w:jc w:val="center"/>
              <w:rPr>
                <w:rFonts w:ascii="仿宋" w:hAnsi="仿宋" w:eastAsia="仿宋" w:cs="Arial"/>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114" w:type="dxa"/>
          </w:tcPr>
          <w:p>
            <w:pPr>
              <w:widowControl/>
              <w:spacing w:line="360" w:lineRule="atLeast"/>
              <w:jc w:val="left"/>
              <w:rPr>
                <w:rFonts w:ascii="仿宋" w:hAnsi="仿宋" w:eastAsia="仿宋" w:cs="Arial"/>
                <w:kern w:val="0"/>
                <w:sz w:val="30"/>
                <w:szCs w:val="30"/>
              </w:rPr>
            </w:pPr>
            <w:r>
              <w:rPr>
                <w:rFonts w:hint="eastAsia" w:ascii="仿宋" w:hAnsi="仿宋" w:eastAsia="仿宋" w:cs="Arial"/>
                <w:kern w:val="0"/>
                <w:sz w:val="30"/>
                <w:szCs w:val="30"/>
              </w:rPr>
              <w:t>创意编程</w:t>
            </w:r>
          </w:p>
        </w:tc>
        <w:tc>
          <w:tcPr>
            <w:tcW w:w="1727" w:type="dxa"/>
          </w:tcPr>
          <w:p>
            <w:pPr>
              <w:pStyle w:val="6"/>
              <w:widowControl/>
              <w:numPr>
                <w:ilvl w:val="0"/>
                <w:numId w:val="2"/>
              </w:numPr>
              <w:spacing w:line="360" w:lineRule="atLeast"/>
              <w:ind w:firstLineChars="0"/>
              <w:jc w:val="center"/>
              <w:rPr>
                <w:rFonts w:ascii="仿宋" w:hAnsi="仿宋" w:eastAsia="仿宋" w:cs="Arial"/>
                <w:kern w:val="0"/>
                <w:sz w:val="30"/>
                <w:szCs w:val="30"/>
              </w:rPr>
            </w:pPr>
          </w:p>
        </w:tc>
        <w:tc>
          <w:tcPr>
            <w:tcW w:w="1727" w:type="dxa"/>
          </w:tcPr>
          <w:p>
            <w:pPr>
              <w:pStyle w:val="6"/>
              <w:widowControl/>
              <w:numPr>
                <w:ilvl w:val="0"/>
                <w:numId w:val="3"/>
              </w:numPr>
              <w:spacing w:line="360" w:lineRule="atLeast"/>
              <w:ind w:firstLineChars="0"/>
              <w:jc w:val="center"/>
              <w:rPr>
                <w:rFonts w:ascii="仿宋" w:hAnsi="仿宋" w:eastAsia="仿宋" w:cs="Arial"/>
                <w:kern w:val="0"/>
                <w:sz w:val="30"/>
                <w:szCs w:val="30"/>
              </w:rPr>
            </w:pPr>
          </w:p>
        </w:tc>
        <w:tc>
          <w:tcPr>
            <w:tcW w:w="1728" w:type="dxa"/>
          </w:tcPr>
          <w:p>
            <w:pPr>
              <w:widowControl/>
              <w:spacing w:line="360" w:lineRule="atLeast"/>
              <w:jc w:val="center"/>
              <w:rPr>
                <w:rFonts w:ascii="仿宋" w:hAnsi="仿宋" w:eastAsia="仿宋" w:cs="Arial"/>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114" w:type="dxa"/>
          </w:tcPr>
          <w:p>
            <w:pPr>
              <w:widowControl/>
              <w:spacing w:line="360" w:lineRule="atLeast"/>
              <w:jc w:val="left"/>
              <w:rPr>
                <w:rFonts w:ascii="仿宋" w:hAnsi="仿宋" w:eastAsia="仿宋" w:cs="Arial"/>
                <w:kern w:val="0"/>
                <w:sz w:val="30"/>
                <w:szCs w:val="30"/>
              </w:rPr>
            </w:pPr>
            <w:r>
              <w:rPr>
                <w:rFonts w:hint="eastAsia" w:ascii="仿宋" w:hAnsi="仿宋" w:eastAsia="仿宋" w:cs="Arial"/>
                <w:kern w:val="0"/>
                <w:sz w:val="30"/>
                <w:szCs w:val="30"/>
              </w:rPr>
              <w:t>创意编程（专项）</w:t>
            </w:r>
          </w:p>
        </w:tc>
        <w:tc>
          <w:tcPr>
            <w:tcW w:w="1727" w:type="dxa"/>
          </w:tcPr>
          <w:p>
            <w:pPr>
              <w:pStyle w:val="6"/>
              <w:widowControl/>
              <w:numPr>
                <w:ilvl w:val="0"/>
                <w:numId w:val="2"/>
              </w:numPr>
              <w:spacing w:line="360" w:lineRule="atLeast"/>
              <w:ind w:firstLineChars="0"/>
              <w:jc w:val="center"/>
              <w:rPr>
                <w:rFonts w:ascii="仿宋" w:hAnsi="仿宋" w:eastAsia="仿宋" w:cs="Arial"/>
                <w:kern w:val="0"/>
                <w:sz w:val="30"/>
                <w:szCs w:val="30"/>
              </w:rPr>
            </w:pPr>
          </w:p>
        </w:tc>
        <w:tc>
          <w:tcPr>
            <w:tcW w:w="1727" w:type="dxa"/>
          </w:tcPr>
          <w:p>
            <w:pPr>
              <w:pStyle w:val="6"/>
              <w:widowControl/>
              <w:numPr>
                <w:ilvl w:val="0"/>
                <w:numId w:val="3"/>
              </w:numPr>
              <w:spacing w:line="360" w:lineRule="atLeast"/>
              <w:ind w:firstLineChars="0"/>
              <w:jc w:val="center"/>
              <w:rPr>
                <w:rFonts w:ascii="仿宋" w:hAnsi="仿宋" w:eastAsia="仿宋" w:cs="Arial"/>
                <w:kern w:val="0"/>
                <w:sz w:val="30"/>
                <w:szCs w:val="30"/>
              </w:rPr>
            </w:pPr>
          </w:p>
        </w:tc>
        <w:tc>
          <w:tcPr>
            <w:tcW w:w="1728" w:type="dxa"/>
          </w:tcPr>
          <w:p>
            <w:pPr>
              <w:widowControl/>
              <w:spacing w:line="360" w:lineRule="atLeast"/>
              <w:jc w:val="center"/>
              <w:rPr>
                <w:rFonts w:ascii="仿宋" w:hAnsi="仿宋" w:eastAsia="仿宋" w:cs="Arial"/>
                <w:kern w:val="0"/>
                <w:sz w:val="30"/>
                <w:szCs w:val="30"/>
              </w:rPr>
            </w:pPr>
          </w:p>
        </w:tc>
      </w:tr>
    </w:tbl>
    <w:p>
      <w:pPr>
        <w:widowControl/>
        <w:shd w:val="clear" w:color="auto" w:fill="FFFFFF"/>
        <w:spacing w:line="360" w:lineRule="atLeast"/>
        <w:jc w:val="left"/>
        <w:rPr>
          <w:rFonts w:ascii="仿宋" w:hAnsi="仿宋" w:eastAsia="仿宋" w:cs="Arial"/>
          <w:b/>
          <w:bCs/>
          <w:kern w:val="0"/>
          <w:sz w:val="32"/>
          <w:szCs w:val="32"/>
        </w:rPr>
      </w:pPr>
      <w:r>
        <w:rPr>
          <w:rFonts w:ascii="仿宋" w:hAnsi="仿宋" w:eastAsia="仿宋" w:cs="Arial"/>
          <w:b/>
          <w:bCs/>
          <w:kern w:val="0"/>
          <w:sz w:val="32"/>
          <w:szCs w:val="32"/>
        </w:rPr>
        <w:t>注：表格中打“●”代表该组别设置对应项目。</w:t>
      </w:r>
    </w:p>
    <w:p>
      <w:pPr>
        <w:widowControl/>
        <w:shd w:val="clear" w:color="auto" w:fill="FFFFFF"/>
        <w:spacing w:line="360" w:lineRule="atLeast"/>
        <w:ind w:firstLine="600" w:firstLineChars="200"/>
        <w:jc w:val="left"/>
        <w:rPr>
          <w:rFonts w:ascii="黑体" w:hAnsi="黑体" w:eastAsia="黑体" w:cs="Arial"/>
          <w:kern w:val="0"/>
          <w:sz w:val="30"/>
          <w:szCs w:val="30"/>
        </w:rPr>
      </w:pPr>
      <w:r>
        <w:rPr>
          <w:rFonts w:hint="eastAsia" w:ascii="黑体" w:hAnsi="黑体" w:eastAsia="黑体" w:cs="Arial"/>
          <w:kern w:val="0"/>
          <w:sz w:val="30"/>
          <w:szCs w:val="30"/>
        </w:rPr>
        <w:t>二、</w:t>
      </w:r>
      <w:r>
        <w:rPr>
          <w:rFonts w:ascii="黑体" w:hAnsi="黑体" w:eastAsia="黑体" w:cs="Arial"/>
          <w:kern w:val="0"/>
          <w:sz w:val="30"/>
          <w:szCs w:val="30"/>
        </w:rPr>
        <w:t>作品形态界定</w:t>
      </w:r>
    </w:p>
    <w:p>
      <w:pPr>
        <w:widowControl/>
        <w:shd w:val="clear" w:color="auto" w:fill="FFFFFF"/>
        <w:spacing w:line="360" w:lineRule="atLeast"/>
        <w:ind w:firstLine="542" w:firstLineChars="200"/>
        <w:jc w:val="left"/>
        <w:rPr>
          <w:rFonts w:ascii="宋体" w:hAnsi="宋体" w:cs="宋体"/>
          <w:kern w:val="0"/>
          <w:sz w:val="24"/>
        </w:rPr>
      </w:pPr>
      <w:r>
        <w:rPr>
          <w:rFonts w:hint="eastAsia" w:ascii="宋体" w:hAnsi="宋体" w:cs="宋体"/>
          <w:b/>
          <w:bCs/>
          <w:kern w:val="0"/>
          <w:sz w:val="27"/>
          <w:szCs w:val="27"/>
        </w:rPr>
        <w:t>1.创新开发</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以创新为导向，在考虑使用场景及应用的基础上进行作品创作，注重解决实际问题，体现作品对变革学习生活方式、提高工作效益的促进作用。作品呈现可以是管理信息系统、互联网服务、工具类应用等。鼓励将人工智能、物联网、数据分析等新技术恰当地运用于作品创作中。</w:t>
      </w:r>
    </w:p>
    <w:p>
      <w:pPr>
        <w:widowControl/>
        <w:shd w:val="clear" w:color="auto" w:fill="FFFFFF"/>
        <w:spacing w:line="360" w:lineRule="atLeast"/>
        <w:ind w:firstLine="542" w:firstLineChars="200"/>
        <w:jc w:val="left"/>
        <w:rPr>
          <w:rFonts w:ascii="宋体" w:hAnsi="宋体" w:cs="宋体"/>
          <w:b/>
          <w:bCs/>
          <w:kern w:val="0"/>
          <w:sz w:val="27"/>
          <w:szCs w:val="27"/>
        </w:rPr>
      </w:pPr>
      <w:r>
        <w:rPr>
          <w:rFonts w:hint="eastAsia" w:ascii="宋体" w:hAnsi="宋体" w:cs="宋体"/>
          <w:b/>
          <w:bCs/>
          <w:kern w:val="0"/>
          <w:sz w:val="27"/>
          <w:szCs w:val="27"/>
        </w:rPr>
        <w:t>2.创意编程</w:t>
      </w:r>
    </w:p>
    <w:p>
      <w:pPr>
        <w:adjustRightInd w:val="0"/>
        <w:snapToGrid w:val="0"/>
        <w:spacing w:line="440" w:lineRule="exact"/>
        <w:ind w:firstLine="600" w:firstLineChars="200"/>
        <w:rPr>
          <w:rFonts w:ascii="仿宋" w:hAnsi="仿宋" w:eastAsia="仿宋" w:cs="Arial"/>
          <w:kern w:val="0"/>
          <w:sz w:val="30"/>
          <w:szCs w:val="30"/>
        </w:rPr>
      </w:pPr>
      <w:r>
        <w:rPr>
          <w:rFonts w:ascii="仿宋" w:hAnsi="仿宋" w:eastAsia="仿宋"/>
          <w:sz w:val="30"/>
          <w:szCs w:val="30"/>
        </w:rPr>
        <w:t>作品呈现可以是结合实际的系统工具、趣味益智游戏、辅助学习的创意工具等，注意突出程序结构和算法，体现计算思维能力。内容需紧密结合作者的学习生活，充分发挥想象力，积极向上。</w:t>
      </w:r>
    </w:p>
    <w:p>
      <w:pPr>
        <w:widowControl/>
        <w:shd w:val="clear" w:color="auto" w:fill="FFFFFF"/>
        <w:spacing w:line="360" w:lineRule="atLeast"/>
        <w:ind w:firstLine="542" w:firstLineChars="200"/>
        <w:rPr>
          <w:rFonts w:ascii="宋体" w:hAnsi="宋体" w:cs="宋体"/>
          <w:b/>
          <w:bCs/>
          <w:kern w:val="0"/>
          <w:sz w:val="27"/>
          <w:szCs w:val="27"/>
        </w:rPr>
      </w:pPr>
      <w:r>
        <w:rPr>
          <w:rFonts w:hint="eastAsia" w:ascii="宋体" w:hAnsi="宋体" w:cs="宋体"/>
          <w:b/>
          <w:bCs/>
          <w:kern w:val="0"/>
          <w:sz w:val="27"/>
          <w:szCs w:val="27"/>
        </w:rPr>
        <w:t>3.创意编程（专项）</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使用Kitten及其配套软件等具有国内自主知识产权的工具和平台（包括PC端和移动端）创作作品。为提升学生人工智能素养，鼓励使用包括人工智能等相关模块的工具。其余要求同2。</w:t>
      </w:r>
    </w:p>
    <w:p>
      <w:pPr>
        <w:widowControl/>
        <w:shd w:val="clear" w:color="auto" w:fill="FFFFFF"/>
        <w:spacing w:line="360" w:lineRule="atLeast"/>
        <w:ind w:firstLine="600" w:firstLineChars="200"/>
        <w:jc w:val="left"/>
        <w:rPr>
          <w:rFonts w:ascii="黑体" w:hAnsi="黑体" w:eastAsia="黑体" w:cs="Arial"/>
          <w:kern w:val="0"/>
          <w:sz w:val="30"/>
          <w:szCs w:val="30"/>
        </w:rPr>
      </w:pPr>
      <w:r>
        <w:rPr>
          <w:rFonts w:hint="eastAsia" w:ascii="黑体" w:hAnsi="黑体" w:eastAsia="黑体" w:cs="Arial"/>
          <w:kern w:val="0"/>
          <w:sz w:val="30"/>
          <w:szCs w:val="30"/>
        </w:rPr>
        <w:t>三、</w:t>
      </w:r>
      <w:r>
        <w:rPr>
          <w:rFonts w:ascii="黑体" w:hAnsi="黑体" w:eastAsia="黑体" w:cs="Arial"/>
          <w:kern w:val="0"/>
          <w:sz w:val="30"/>
          <w:szCs w:val="30"/>
        </w:rPr>
        <w:t>提交材料</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1.作品成果以及运行所需的环境软件；</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2.软件设计、操作使用说明、系统初始或内置账号信息等文档；</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3.软件功能演示讲解视频文件，以及用于补充说明的配套材料等。建议文件大小不超过700MB。</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运行在单台计算机的软件作品需编译成可执行程序，原则上应配有相应的安装和卸载程序，应能稳定流畅的实现安装、运行和卸载。如不能生成可执行程序，应提供软件源代码、运行环境说明文档以及使用指南等。</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面向互联网的应用服务，或互联网+、人工智能、大数据方向的程序作品，需提供部署所需的程序、部署环境软件和部署指南。应充分考虑部署实施的简易性，必要时可考虑在提供作品的基础上，增加提供作品部署后的虚拟机镜像，或结合公有云提供测试服务。</w:t>
      </w:r>
    </w:p>
    <w:p>
      <w:pPr>
        <w:adjustRightInd w:val="0"/>
        <w:snapToGrid w:val="0"/>
        <w:spacing w:line="440" w:lineRule="exact"/>
        <w:ind w:firstLine="600" w:firstLineChars="200"/>
        <w:rPr>
          <w:rFonts w:ascii="仿宋" w:hAnsi="仿宋" w:eastAsia="仿宋"/>
          <w:sz w:val="30"/>
          <w:szCs w:val="30"/>
        </w:rPr>
      </w:pPr>
      <w:r>
        <w:rPr>
          <w:rFonts w:ascii="仿宋" w:hAnsi="仿宋" w:eastAsia="仿宋"/>
          <w:sz w:val="30"/>
          <w:szCs w:val="30"/>
        </w:rPr>
        <w:t>面向移动互联网的APP应用需编译发行为可安装程序，明确注明作品所需要的系统环境和硬件需求。对于不能提供安装程序的作品，应提供软件源程序，必要时可提供APP在应用商城的下载渠道。</w:t>
      </w:r>
    </w:p>
    <w:p>
      <w:pPr>
        <w:adjustRightInd w:val="0"/>
        <w:snapToGrid w:val="0"/>
        <w:spacing w:line="480" w:lineRule="exact"/>
        <w:ind w:firstLine="600" w:firstLineChars="200"/>
        <w:outlineLvl w:val="1"/>
        <w:rPr>
          <w:rFonts w:ascii="黑体" w:hAnsi="黑体" w:eastAsia="黑体"/>
          <w:bCs/>
          <w:sz w:val="30"/>
          <w:szCs w:val="30"/>
        </w:rPr>
      </w:pPr>
      <w:r>
        <w:rPr>
          <w:rFonts w:hint="eastAsia" w:ascii="黑体" w:hAnsi="黑体" w:eastAsia="黑体"/>
          <w:bCs/>
          <w:sz w:val="30"/>
          <w:szCs w:val="30"/>
        </w:rPr>
        <w:t>四、活动安排</w:t>
      </w:r>
    </w:p>
    <w:p>
      <w:pPr>
        <w:spacing w:line="480" w:lineRule="exact"/>
        <w:ind w:firstLine="600" w:firstLineChars="200"/>
        <w:rPr>
          <w:rFonts w:ascii="仿宋" w:hAnsi="仿宋" w:eastAsia="仿宋" w:cs="宋体"/>
          <w:sz w:val="30"/>
          <w:szCs w:val="30"/>
        </w:rPr>
      </w:pPr>
      <w:r>
        <w:rPr>
          <w:rFonts w:hint="eastAsia" w:ascii="仿宋" w:hAnsi="仿宋" w:eastAsia="仿宋" w:cs="宋体"/>
          <w:sz w:val="30"/>
          <w:szCs w:val="30"/>
        </w:rPr>
        <w:t>1.市州推报。学生参赛作品由市州按限额在</w:t>
      </w:r>
      <w:r>
        <w:rPr>
          <w:rFonts w:hint="eastAsia" w:ascii="仿宋" w:hAnsi="仿宋" w:eastAsia="仿宋" w:cs="宋体"/>
          <w:bCs/>
          <w:sz w:val="30"/>
          <w:szCs w:val="30"/>
        </w:rPr>
        <w:t>湖北省教育资源公共服务平台--湖北教育云</w:t>
      </w:r>
      <w:r>
        <w:rPr>
          <w:rFonts w:hint="eastAsia" w:ascii="仿宋" w:hAnsi="仿宋" w:eastAsia="仿宋" w:cs="宋体"/>
          <w:sz w:val="30"/>
          <w:szCs w:val="30"/>
        </w:rPr>
        <w:t>上统一推报，《市州计算思维类推荐作品名单》（见附表3）通过电子邮箱提交，市州盖章有效。截止时间4月15日，逾期不补报。</w:t>
      </w:r>
    </w:p>
    <w:p>
      <w:pPr>
        <w:spacing w:line="480" w:lineRule="exact"/>
        <w:ind w:firstLine="600" w:firstLineChars="200"/>
        <w:rPr>
          <w:rFonts w:ascii="仿宋" w:hAnsi="仿宋" w:eastAsia="仿宋" w:cs="宋体"/>
          <w:sz w:val="30"/>
          <w:szCs w:val="30"/>
        </w:rPr>
      </w:pPr>
      <w:r>
        <w:rPr>
          <w:rFonts w:hint="eastAsia" w:ascii="仿宋" w:hAnsi="仿宋" w:eastAsia="仿宋" w:cs="宋体"/>
          <w:sz w:val="30"/>
          <w:szCs w:val="30"/>
        </w:rPr>
        <w:t>2.技术测试。4月16日--20日，组委会办公室组织进行参赛资格审查、作品形态审定和作品安装、运行测试等。</w:t>
      </w:r>
    </w:p>
    <w:p>
      <w:pPr>
        <w:spacing w:line="480" w:lineRule="exact"/>
        <w:ind w:firstLine="600" w:firstLineChars="200"/>
        <w:rPr>
          <w:rFonts w:ascii="仿宋" w:hAnsi="仿宋" w:eastAsia="仿宋" w:cs="宋体"/>
          <w:sz w:val="30"/>
          <w:szCs w:val="30"/>
        </w:rPr>
      </w:pPr>
      <w:r>
        <w:rPr>
          <w:rFonts w:hint="eastAsia" w:ascii="仿宋" w:hAnsi="仿宋" w:eastAsia="仿宋" w:cs="宋体"/>
          <w:sz w:val="30"/>
          <w:szCs w:val="30"/>
        </w:rPr>
        <w:t>3.专家网评。4月20日--5月5日，组织专家对作品进行网上评审，确定初步获奖名单。</w:t>
      </w:r>
    </w:p>
    <w:p>
      <w:pPr>
        <w:spacing w:line="480" w:lineRule="exact"/>
        <w:ind w:firstLine="600" w:firstLineChars="200"/>
        <w:rPr>
          <w:rFonts w:ascii="仿宋" w:hAnsi="仿宋" w:eastAsia="仿宋" w:cs="宋体"/>
          <w:sz w:val="30"/>
          <w:szCs w:val="30"/>
        </w:rPr>
      </w:pPr>
      <w:r>
        <w:rPr>
          <w:rFonts w:hint="eastAsia" w:ascii="仿宋" w:hAnsi="仿宋" w:eastAsia="仿宋" w:cs="宋体"/>
          <w:sz w:val="30"/>
          <w:szCs w:val="30"/>
        </w:rPr>
        <w:t>4.专家会评。5月10日前，专家集中对拟获奖作品进行终审，确定最终获奖名单，遴选部分优秀作品推报中央电教馆参加全国交流活动。</w:t>
      </w:r>
    </w:p>
    <w:p>
      <w:pPr>
        <w:adjustRightInd w:val="0"/>
        <w:snapToGrid w:val="0"/>
        <w:spacing w:line="480" w:lineRule="exact"/>
        <w:ind w:firstLine="600" w:firstLineChars="200"/>
        <w:outlineLvl w:val="1"/>
        <w:rPr>
          <w:rFonts w:ascii="黑体" w:hAnsi="黑体" w:eastAsia="黑体"/>
          <w:bCs/>
          <w:sz w:val="30"/>
          <w:szCs w:val="30"/>
        </w:rPr>
      </w:pPr>
      <w:r>
        <w:rPr>
          <w:rFonts w:hint="eastAsia" w:ascii="黑体" w:hAnsi="黑体" w:eastAsia="黑体"/>
          <w:bCs/>
          <w:sz w:val="30"/>
          <w:szCs w:val="30"/>
        </w:rPr>
        <w:t>五、作品报送</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bCs/>
          <w:sz w:val="30"/>
          <w:szCs w:val="30"/>
        </w:rPr>
        <w:t>1.</w:t>
      </w:r>
      <w:r>
        <w:rPr>
          <w:rFonts w:hint="eastAsia" w:ascii="仿宋" w:hAnsi="仿宋" w:eastAsia="仿宋" w:cs="仿宋"/>
          <w:sz w:val="30"/>
          <w:szCs w:val="30"/>
        </w:rPr>
        <w:t>每市州报省计算思维类作品总数不超过50件(其中，直管市及神农架林区不超过30件），</w:t>
      </w:r>
      <w:r>
        <w:rPr>
          <w:rFonts w:hint="eastAsia" w:ascii="仿宋" w:hAnsi="仿宋" w:eastAsia="仿宋" w:cs="仿宋"/>
          <w:sz w:val="32"/>
          <w:szCs w:val="32"/>
        </w:rPr>
        <w:t>小学、初中组每件作品限报1-2名作者，高中组（含中职）每件作品限报1名作者。</w:t>
      </w:r>
      <w:r>
        <w:rPr>
          <w:rFonts w:hint="eastAsia" w:ascii="仿宋" w:hAnsi="仿宋" w:eastAsia="仿宋" w:cs="仿宋"/>
          <w:sz w:val="30"/>
          <w:szCs w:val="30"/>
        </w:rPr>
        <w:t>每名学生限报1件作品，每件作品限报1名指导教师指导完成，每学校每项目限报2件作品。省活动组委会不接收市（州）以下单位报送的作品。</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sz w:val="30"/>
          <w:szCs w:val="30"/>
        </w:rPr>
        <w:t>2.请各市州依托湖北省教育资源公共服务平台-湖北教育云，组织好作品初评、遴选工作，确保报省作品质量。参评作品网报登录入口网址：http://www.hbeducloud.com/hdzx/。</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sz w:val="30"/>
          <w:szCs w:val="30"/>
        </w:rPr>
        <w:t>3.报送格式</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sz w:val="30"/>
          <w:szCs w:val="30"/>
        </w:rPr>
        <w:t>参评作品“文件夹”统一格式如下：</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sz w:val="30"/>
          <w:szCs w:val="30"/>
        </w:rPr>
        <w:t>第一级文件夹：“学校名称-作者姓名-作品名称”</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sz w:val="30"/>
          <w:szCs w:val="30"/>
        </w:rPr>
        <w:t>第二级文件夹内容为：“作品、源文件、资料”三个文件夹，其中“作品”文件夹中的作品文件必须确保能够运行，“源文件”文件夹放作品源文件，“资料”文件夹放“学生推荐作品登记表”、“作品创作说明”等。</w:t>
      </w:r>
    </w:p>
    <w:p>
      <w:pPr>
        <w:adjustRightInd w:val="0"/>
        <w:snapToGrid w:val="0"/>
        <w:spacing w:line="480" w:lineRule="exact"/>
        <w:ind w:firstLine="600" w:firstLineChars="200"/>
        <w:outlineLvl w:val="1"/>
        <w:rPr>
          <w:rFonts w:ascii="黑体" w:hAnsi="黑体" w:eastAsia="黑体"/>
          <w:bCs/>
          <w:sz w:val="30"/>
          <w:szCs w:val="30"/>
        </w:rPr>
      </w:pPr>
      <w:r>
        <w:rPr>
          <w:rFonts w:hint="eastAsia" w:ascii="黑体" w:hAnsi="黑体" w:eastAsia="黑体"/>
          <w:bCs/>
          <w:sz w:val="30"/>
          <w:szCs w:val="30"/>
        </w:rPr>
        <w:t>六、作品资格审定</w:t>
      </w:r>
    </w:p>
    <w:p>
      <w:pPr>
        <w:adjustRightInd w:val="0"/>
        <w:snapToGrid w:val="0"/>
        <w:spacing w:line="440" w:lineRule="exac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有政治原则性错误和科学常识性错误的作品，取消参评资格。</w:t>
      </w:r>
    </w:p>
    <w:p>
      <w:pPr>
        <w:adjustRightInd w:val="0"/>
        <w:snapToGrid w:val="0"/>
        <w:spacing w:line="440"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杜绝弄虚作假行为，一经发现，取消该作品参评或获奖资格。并视情况取消其参赛学生和指导教师1-3年的参赛资格，将有关情况通报相关教育部门及所在学校。</w:t>
      </w:r>
    </w:p>
    <w:p>
      <w:pPr>
        <w:adjustRightInd w:val="0"/>
        <w:snapToGrid w:val="0"/>
        <w:spacing w:line="440"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不符合作品形态界定相关要求的作品，取消参评资格。</w:t>
      </w:r>
    </w:p>
    <w:p>
      <w:pPr>
        <w:adjustRightInd w:val="0"/>
        <w:snapToGrid w:val="0"/>
        <w:spacing w:line="440" w:lineRule="exact"/>
        <w:ind w:firstLine="600" w:firstLineChars="200"/>
        <w:rPr>
          <w:rFonts w:ascii="仿宋" w:hAnsi="仿宋" w:eastAsia="仿宋"/>
          <w:sz w:val="30"/>
          <w:szCs w:val="30"/>
        </w:rPr>
      </w:pPr>
      <w:r>
        <w:rPr>
          <w:rFonts w:hint="eastAsia" w:ascii="仿宋" w:hAnsi="仿宋" w:eastAsia="仿宋"/>
          <w:sz w:val="30"/>
          <w:szCs w:val="30"/>
        </w:rPr>
        <w:t>4.作品中非原创素材及内容过多，且未注明具体来源和出处，</w:t>
      </w:r>
      <w:r>
        <w:rPr>
          <w:rFonts w:ascii="仿宋" w:hAnsi="仿宋" w:eastAsia="仿宋"/>
          <w:sz w:val="30"/>
          <w:szCs w:val="30"/>
        </w:rPr>
        <w:t>取消参评资格。</w:t>
      </w:r>
    </w:p>
    <w:p/>
    <w:p>
      <w:pPr>
        <w:adjustRightInd w:val="0"/>
        <w:snapToGrid w:val="0"/>
        <w:spacing w:line="400" w:lineRule="exact"/>
        <w:jc w:val="left"/>
        <w:outlineLvl w:val="0"/>
        <w:rPr>
          <w:rFonts w:ascii="黑体" w:hAnsi="黑体" w:eastAsia="黑体" w:cs="方正小标宋简体"/>
          <w:sz w:val="30"/>
          <w:szCs w:val="30"/>
        </w:rPr>
      </w:pPr>
      <w:r>
        <w:rPr>
          <w:rFonts w:hint="eastAsia" w:ascii="黑体" w:hAnsi="黑体" w:eastAsia="黑体"/>
          <w:sz w:val="30"/>
          <w:szCs w:val="30"/>
        </w:rPr>
        <w:t>七、</w:t>
      </w:r>
      <w:r>
        <w:rPr>
          <w:rFonts w:hint="eastAsia" w:ascii="黑体" w:hAnsi="黑体" w:eastAsia="黑体" w:cs="方正小标宋简体"/>
          <w:sz w:val="30"/>
          <w:szCs w:val="30"/>
        </w:rPr>
        <w:t>计算思维类地方推荐参考指标</w:t>
      </w:r>
    </w:p>
    <w:p>
      <w:pPr>
        <w:spacing w:line="400" w:lineRule="exact"/>
        <w:ind w:left="420" w:leftChars="200"/>
        <w:rPr>
          <w:rFonts w:ascii="楷体_GB2312" w:eastAsia="楷体_GB2312"/>
          <w:b/>
          <w:sz w:val="32"/>
          <w:szCs w:val="28"/>
        </w:rPr>
      </w:pPr>
    </w:p>
    <w:p>
      <w:pPr>
        <w:spacing w:line="400" w:lineRule="exact"/>
        <w:ind w:firstLine="643" w:firstLineChars="200"/>
        <w:rPr>
          <w:rFonts w:ascii="仿宋" w:hAnsi="仿宋" w:eastAsia="仿宋"/>
          <w:b/>
          <w:sz w:val="32"/>
          <w:szCs w:val="28"/>
        </w:rPr>
      </w:pPr>
      <w:r>
        <w:rPr>
          <w:rFonts w:hint="eastAsia" w:ascii="仿宋" w:hAnsi="仿宋" w:eastAsia="仿宋"/>
          <w:b/>
          <w:sz w:val="32"/>
          <w:szCs w:val="28"/>
        </w:rPr>
        <w:t>（一）思想性、科学性、规范性</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1.主题明确，内容健康向上</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2.科学严谨，无常识性错误</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3.文字内容通顺；无错别字和繁体字，作品应采用普通话（特殊需要除外）</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4.非原创素材（含音乐）及内容应注明来源和出处，尊重版权，符合法律要求</w:t>
      </w:r>
    </w:p>
    <w:p>
      <w:pPr>
        <w:spacing w:line="400" w:lineRule="exact"/>
        <w:ind w:firstLine="643" w:firstLineChars="200"/>
        <w:rPr>
          <w:rFonts w:ascii="仿宋" w:hAnsi="仿宋" w:eastAsia="仿宋"/>
          <w:b/>
          <w:sz w:val="32"/>
          <w:szCs w:val="28"/>
        </w:rPr>
      </w:pPr>
      <w:r>
        <w:rPr>
          <w:rFonts w:hint="eastAsia" w:ascii="仿宋" w:hAnsi="仿宋" w:eastAsia="仿宋"/>
          <w:b/>
          <w:sz w:val="32"/>
          <w:szCs w:val="28"/>
        </w:rPr>
        <w:t>（二）创新性</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1.主题选择新颖，表达方式恰当</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 xml:space="preserve">2.软件构思独特，功能创意巧妙 </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3.内容注重原创，操作切实可用</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4.具有想象力及个性表现力</w:t>
      </w:r>
    </w:p>
    <w:p>
      <w:pPr>
        <w:spacing w:line="400" w:lineRule="exact"/>
        <w:ind w:firstLine="643" w:firstLineChars="200"/>
        <w:rPr>
          <w:rFonts w:ascii="仿宋" w:hAnsi="仿宋" w:eastAsia="仿宋"/>
          <w:b/>
          <w:sz w:val="32"/>
          <w:szCs w:val="28"/>
        </w:rPr>
      </w:pPr>
      <w:r>
        <w:rPr>
          <w:rFonts w:hint="eastAsia" w:ascii="仿宋" w:hAnsi="仿宋" w:eastAsia="仿宋"/>
          <w:b/>
          <w:sz w:val="32"/>
          <w:szCs w:val="28"/>
        </w:rPr>
        <w:t>（三）艺术性</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1.命名恰当，含义表述准确，与功能符合度高</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2.界面美观，设计风格和主题一致，交互操作简便顺畅</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3.功能布局合理，用户体验好</w:t>
      </w:r>
    </w:p>
    <w:p>
      <w:pPr>
        <w:spacing w:line="400" w:lineRule="exact"/>
        <w:ind w:firstLine="643" w:firstLineChars="200"/>
        <w:rPr>
          <w:rFonts w:ascii="仿宋" w:hAnsi="仿宋" w:eastAsia="仿宋"/>
          <w:b/>
          <w:sz w:val="32"/>
          <w:szCs w:val="28"/>
        </w:rPr>
      </w:pPr>
      <w:r>
        <w:rPr>
          <w:rFonts w:hint="eastAsia" w:ascii="仿宋" w:hAnsi="仿宋" w:eastAsia="仿宋"/>
          <w:b/>
          <w:sz w:val="32"/>
          <w:szCs w:val="28"/>
        </w:rPr>
        <w:t>（四）技术性</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1.技术路线合理，软件架构完整，体系设计清晰</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2.程序算法准确，代码逻辑严谨</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3.功能完整，运行稳定可靠</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4.部署安装简便，升级维护灵活</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5.成熟度高，完整解决问题，有实际意义</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6.兼容性好，适配主流环境</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7.运用先进技术，具有一定的探索性</w:t>
      </w:r>
    </w:p>
    <w:p/>
    <w:p/>
    <w:p>
      <w:pPr>
        <w:rPr>
          <w:rFonts w:ascii="黑体" w:hAnsi="黑体" w:eastAsia="黑体"/>
          <w:bCs/>
          <w:sz w:val="32"/>
        </w:rPr>
      </w:pPr>
      <w:r>
        <w:rPr>
          <w:rFonts w:ascii="黑体" w:hAnsi="黑体" w:eastAsia="黑体"/>
          <w:bCs/>
          <w:sz w:val="32"/>
        </w:rPr>
        <w:br w:type="page"/>
      </w:r>
      <w:r>
        <w:rPr>
          <w:rFonts w:ascii="黑体" w:hAnsi="黑体" w:eastAsia="黑体"/>
          <w:bCs/>
          <w:sz w:val="32"/>
        </w:rPr>
        <w:t>附表</w:t>
      </w:r>
      <w:r>
        <w:rPr>
          <w:rFonts w:hint="eastAsia" w:ascii="黑体" w:hAnsi="黑体" w:eastAsia="黑体"/>
          <w:bCs/>
          <w:sz w:val="32"/>
        </w:rPr>
        <w:t>1</w:t>
      </w:r>
    </w:p>
    <w:p>
      <w:pPr>
        <w:adjustRightInd w:val="0"/>
        <w:snapToGrid w:val="0"/>
        <w:jc w:val="center"/>
        <w:outlineLvl w:val="0"/>
        <w:rPr>
          <w:rFonts w:ascii="宋体" w:hAnsi="宋体" w:cs="宋体"/>
          <w:b/>
          <w:bCs/>
          <w:sz w:val="36"/>
          <w:szCs w:val="36"/>
        </w:rPr>
      </w:pPr>
    </w:p>
    <w:p>
      <w:pPr>
        <w:adjustRightInd w:val="0"/>
        <w:snapToGrid w:val="0"/>
        <w:jc w:val="center"/>
        <w:outlineLvl w:val="0"/>
        <w:rPr>
          <w:rFonts w:ascii="宋体" w:hAnsi="宋体" w:cs="宋体"/>
          <w:b/>
          <w:bCs/>
          <w:sz w:val="36"/>
          <w:szCs w:val="36"/>
        </w:rPr>
      </w:pPr>
      <w:r>
        <w:rPr>
          <w:rFonts w:hint="eastAsia" w:ascii="宋体" w:hAnsi="宋体" w:cs="宋体"/>
          <w:b/>
          <w:bCs/>
          <w:sz w:val="36"/>
          <w:szCs w:val="36"/>
        </w:rPr>
        <w:t>2022年湖北省学生信息素养提升实践活动</w:t>
      </w:r>
    </w:p>
    <w:p>
      <w:pPr>
        <w:adjustRightInd w:val="0"/>
        <w:snapToGrid w:val="0"/>
        <w:jc w:val="center"/>
        <w:outlineLvl w:val="0"/>
        <w:rPr>
          <w:rFonts w:ascii="宋体" w:hAnsi="宋体" w:cs="宋体"/>
          <w:b/>
          <w:bCs/>
          <w:sz w:val="36"/>
          <w:szCs w:val="36"/>
        </w:rPr>
      </w:pPr>
      <w:r>
        <w:rPr>
          <w:rFonts w:hint="eastAsia" w:ascii="宋体" w:hAnsi="宋体" w:cs="宋体"/>
          <w:b/>
          <w:bCs/>
          <w:sz w:val="36"/>
          <w:szCs w:val="36"/>
        </w:rPr>
        <w:t>计算思维类项目推荐作品登记表</w:t>
      </w:r>
    </w:p>
    <w:p>
      <w:pPr>
        <w:jc w:val="left"/>
        <w:rPr>
          <w:rFonts w:ascii="仿宋_GB2312" w:eastAsia="仿宋_GB2312"/>
          <w:bCs/>
          <w:sz w:val="28"/>
          <w:szCs w:val="28"/>
        </w:rPr>
      </w:pPr>
    </w:p>
    <w:p>
      <w:pPr>
        <w:jc w:val="left"/>
        <w:rPr>
          <w:rFonts w:ascii="仿宋_GB2312" w:eastAsia="仿宋_GB2312"/>
          <w:bCs/>
          <w:sz w:val="24"/>
          <w:szCs w:val="24"/>
        </w:rPr>
      </w:pPr>
      <w:r>
        <w:rPr>
          <w:rFonts w:hint="eastAsia" w:ascii="仿宋_GB2312" w:eastAsia="仿宋_GB2312"/>
          <w:bCs/>
          <w:sz w:val="28"/>
          <w:szCs w:val="28"/>
        </w:rPr>
        <w:t>学校：学校公章（缺章作品登记无效）</w:t>
      </w:r>
    </w:p>
    <w:tbl>
      <w:tblPr>
        <w:tblStyle w:val="3"/>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31"/>
        <w:gridCol w:w="7"/>
        <w:gridCol w:w="2291"/>
        <w:gridCol w:w="393"/>
        <w:gridCol w:w="1078"/>
        <w:gridCol w:w="1804"/>
        <w:gridCol w:w="665"/>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36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仿宋_GB2312" w:eastAsia="仿宋_GB2312"/>
                <w:sz w:val="24"/>
              </w:rPr>
            </w:pPr>
            <w:r>
              <w:rPr>
                <w:rFonts w:hint="eastAsia" w:ascii="仿宋_GB2312" w:eastAsia="仿宋_GB2312"/>
                <w:sz w:val="24"/>
              </w:rPr>
              <w:t>作品名称</w:t>
            </w:r>
          </w:p>
        </w:tc>
        <w:tc>
          <w:tcPr>
            <w:tcW w:w="4500" w:type="dxa"/>
            <w:gridSpan w:val="5"/>
            <w:tcBorders>
              <w:top w:val="single" w:color="auto" w:sz="4" w:space="0"/>
              <w:left w:val="nil"/>
              <w:bottom w:val="single" w:color="auto" w:sz="4" w:space="0"/>
              <w:right w:val="single" w:color="auto" w:sz="4" w:space="0"/>
            </w:tcBorders>
            <w:noWrap/>
          </w:tcPr>
          <w:p>
            <w:pPr>
              <w:adjustRightInd w:val="0"/>
              <w:snapToGrid w:val="0"/>
              <w:spacing w:before="120"/>
              <w:ind w:firstLine="945"/>
              <w:jc w:val="right"/>
              <w:rPr>
                <w:rFonts w:ascii="仿宋_GB2312" w:eastAsia="仿宋_GB2312"/>
                <w:sz w:val="24"/>
              </w:rPr>
            </w:pPr>
          </w:p>
        </w:tc>
        <w:tc>
          <w:tcPr>
            <w:tcW w:w="1804" w:type="dxa"/>
            <w:tcBorders>
              <w:top w:val="single" w:color="auto" w:sz="4" w:space="0"/>
              <w:left w:val="nil"/>
              <w:bottom w:val="single" w:color="auto" w:sz="4" w:space="0"/>
              <w:right w:val="single" w:color="auto" w:sz="4" w:space="0"/>
            </w:tcBorders>
            <w:noWrap/>
            <w:vAlign w:val="center"/>
          </w:tcPr>
          <w:p>
            <w:pPr>
              <w:adjustRightInd w:val="0"/>
              <w:snapToGrid w:val="0"/>
              <w:jc w:val="center"/>
              <w:rPr>
                <w:rFonts w:ascii="仿宋_GB2312" w:eastAsia="仿宋_GB2312"/>
                <w:sz w:val="24"/>
              </w:rPr>
            </w:pPr>
            <w:r>
              <w:rPr>
                <w:rFonts w:hint="eastAsia" w:ascii="仿宋_GB2312" w:eastAsia="仿宋_GB2312"/>
                <w:sz w:val="24"/>
              </w:rPr>
              <w:t>作品大小</w:t>
            </w:r>
          </w:p>
        </w:tc>
        <w:tc>
          <w:tcPr>
            <w:tcW w:w="1983" w:type="dxa"/>
            <w:gridSpan w:val="2"/>
            <w:tcBorders>
              <w:top w:val="single" w:color="auto" w:sz="4" w:space="0"/>
              <w:left w:val="nil"/>
              <w:bottom w:val="single" w:color="auto" w:sz="4" w:space="0"/>
              <w:right w:val="single" w:color="auto" w:sz="4" w:space="0"/>
            </w:tcBorders>
            <w:noWrap/>
            <w:vAlign w:val="center"/>
          </w:tcPr>
          <w:p>
            <w:pPr>
              <w:jc w:val="right"/>
              <w:rPr>
                <w:rFonts w:ascii="仿宋_GB2312" w:eastAsia="仿宋_GB2312"/>
                <w:sz w:val="24"/>
              </w:rPr>
            </w:pPr>
            <w:r>
              <w:rPr>
                <w:rFonts w:hint="eastAsia" w:ascii="仿宋_GB2312" w:eastAsia="仿宋_GB2312"/>
                <w:sz w:val="24"/>
              </w:rPr>
              <w:t xml:space="preserve">MB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1" w:type="dxa"/>
            <w:vMerge w:val="restart"/>
            <w:tcBorders>
              <w:top w:val="nil"/>
              <w:left w:val="single" w:color="auto" w:sz="4" w:space="0"/>
              <w:bottom w:val="single" w:color="auto" w:sz="4" w:space="0"/>
              <w:right w:val="single" w:color="auto" w:sz="4" w:space="0"/>
            </w:tcBorders>
            <w:noWrap/>
            <w:vAlign w:val="center"/>
          </w:tcPr>
          <w:p>
            <w:pPr>
              <w:adjustRightInd w:val="0"/>
              <w:snapToGrid w:val="0"/>
              <w:jc w:val="center"/>
              <w:rPr>
                <w:rFonts w:ascii="仿宋_GB2312" w:eastAsia="仿宋_GB2312"/>
                <w:sz w:val="24"/>
              </w:rPr>
            </w:pPr>
          </w:p>
          <w:p>
            <w:pPr>
              <w:adjustRightInd w:val="0"/>
              <w:snapToGrid w:val="0"/>
              <w:jc w:val="center"/>
              <w:rPr>
                <w:rFonts w:ascii="仿宋_GB2312" w:eastAsia="仿宋_GB2312"/>
                <w:sz w:val="24"/>
              </w:rPr>
            </w:pPr>
            <w:r>
              <w:rPr>
                <w:rFonts w:hint="eastAsia" w:ascii="仿宋_GB2312" w:eastAsia="仿宋_GB2312"/>
                <w:sz w:val="24"/>
              </w:rPr>
              <w:t>项目名称</w:t>
            </w:r>
          </w:p>
        </w:tc>
        <w:tc>
          <w:tcPr>
            <w:tcW w:w="8287" w:type="dxa"/>
            <w:gridSpan w:val="8"/>
            <w:tcBorders>
              <w:top w:val="single" w:color="auto" w:sz="4" w:space="0"/>
              <w:left w:val="nil"/>
              <w:bottom w:val="single" w:color="auto" w:sz="4" w:space="0"/>
              <w:right w:val="single" w:color="auto" w:sz="4" w:space="0"/>
            </w:tcBorders>
            <w:noWrap/>
            <w:vAlign w:val="center"/>
          </w:tcPr>
          <w:p>
            <w:pPr>
              <w:adjustRightInd w:val="0"/>
              <w:snapToGrid w:val="0"/>
              <w:rPr>
                <w:rFonts w:ascii="仿宋_GB2312" w:eastAsia="仿宋_GB2312"/>
                <w:sz w:val="24"/>
              </w:rPr>
            </w:pPr>
            <w:r>
              <w:rPr>
                <w:rFonts w:hint="eastAsia" w:ascii="仿宋_GB2312" w:eastAsia="仿宋_GB2312"/>
                <w:sz w:val="24"/>
              </w:rPr>
              <w:t xml:space="preserve">小学    </w:t>
            </w:r>
            <w:r>
              <w:rPr>
                <w:rFonts w:hint="eastAsia" w:ascii="仿宋_GB2312" w:hAnsi="宋体" w:eastAsia="仿宋_GB2312"/>
                <w:sz w:val="24"/>
              </w:rPr>
              <w:t>□创意编程          □创意编程（专项）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1" w:type="dxa"/>
            <w:vMerge w:val="continue"/>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eastAsia="仿宋_GB2312"/>
                <w:sz w:val="24"/>
              </w:rPr>
            </w:pPr>
          </w:p>
        </w:tc>
        <w:tc>
          <w:tcPr>
            <w:tcW w:w="8287" w:type="dxa"/>
            <w:gridSpan w:val="8"/>
            <w:tcBorders>
              <w:top w:val="single" w:color="auto" w:sz="4" w:space="0"/>
              <w:left w:val="nil"/>
              <w:bottom w:val="single" w:color="auto" w:sz="4" w:space="0"/>
              <w:right w:val="single" w:color="auto" w:sz="4" w:space="0"/>
            </w:tcBorders>
            <w:noWrap/>
            <w:vAlign w:val="center"/>
          </w:tcPr>
          <w:p>
            <w:pPr>
              <w:adjustRightInd w:val="0"/>
              <w:snapToGrid w:val="0"/>
              <w:rPr>
                <w:rFonts w:ascii="仿宋_GB2312" w:eastAsia="仿宋_GB2312"/>
                <w:sz w:val="24"/>
              </w:rPr>
            </w:pPr>
            <w:r>
              <w:rPr>
                <w:rFonts w:hint="eastAsia" w:ascii="仿宋_GB2312" w:eastAsia="仿宋_GB2312"/>
                <w:sz w:val="24"/>
              </w:rPr>
              <w:t xml:space="preserve">初中    </w:t>
            </w:r>
            <w:r>
              <w:rPr>
                <w:rFonts w:hint="eastAsia" w:ascii="仿宋_GB2312" w:hAnsi="宋体" w:eastAsia="仿宋_GB2312"/>
                <w:sz w:val="24"/>
              </w:rPr>
              <w:t>□创意编程          □创意编程（专项）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1" w:type="dxa"/>
            <w:vMerge w:val="continue"/>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eastAsia="仿宋_GB2312"/>
                <w:sz w:val="24"/>
              </w:rPr>
            </w:pPr>
          </w:p>
        </w:tc>
        <w:tc>
          <w:tcPr>
            <w:tcW w:w="8287" w:type="dxa"/>
            <w:gridSpan w:val="8"/>
            <w:tcBorders>
              <w:top w:val="single" w:color="auto" w:sz="4" w:space="0"/>
              <w:left w:val="nil"/>
              <w:bottom w:val="single" w:color="auto" w:sz="4" w:space="0"/>
              <w:right w:val="single" w:color="auto" w:sz="4" w:space="0"/>
            </w:tcBorders>
            <w:noWrap/>
            <w:vAlign w:val="center"/>
          </w:tcPr>
          <w:p>
            <w:pPr>
              <w:adjustRightInd w:val="0"/>
              <w:snapToGrid w:val="0"/>
              <w:rPr>
                <w:rFonts w:ascii="仿宋_GB2312" w:eastAsia="仿宋_GB2312"/>
                <w:sz w:val="24"/>
              </w:rPr>
            </w:pPr>
            <w:r>
              <w:rPr>
                <w:rFonts w:hint="eastAsia" w:ascii="仿宋_GB2312" w:eastAsia="仿宋_GB2312"/>
                <w:sz w:val="24"/>
              </w:rPr>
              <w:t xml:space="preserve">高中（含中职）    </w:t>
            </w:r>
            <w:r>
              <w:rPr>
                <w:rFonts w:hint="eastAsia" w:ascii="仿宋_GB2312" w:hAnsi="宋体" w:eastAsia="仿宋_GB2312"/>
                <w:sz w:val="24"/>
              </w:rPr>
              <w:t>□创新开发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361" w:type="dxa"/>
            <w:tcBorders>
              <w:top w:val="single" w:color="auto" w:sz="4" w:space="0"/>
              <w:left w:val="single" w:color="auto" w:sz="4" w:space="0"/>
              <w:bottom w:val="single" w:color="auto" w:sz="4" w:space="0"/>
              <w:right w:val="single" w:color="auto" w:sz="4" w:space="0"/>
            </w:tcBorders>
            <w:noWrap/>
          </w:tcPr>
          <w:p>
            <w:pPr>
              <w:adjustRightInd w:val="0"/>
              <w:snapToGrid w:val="0"/>
              <w:spacing w:before="120"/>
              <w:jc w:val="center"/>
              <w:rPr>
                <w:rFonts w:ascii="仿宋_GB2312" w:eastAsia="仿宋_GB2312"/>
                <w:sz w:val="24"/>
              </w:rPr>
            </w:pPr>
            <w:r>
              <w:rPr>
                <w:rFonts w:hint="eastAsia" w:ascii="仿宋_GB2312" w:eastAsia="仿宋_GB2312"/>
                <w:sz w:val="24"/>
              </w:rPr>
              <w:t>作者姓名</w:t>
            </w:r>
          </w:p>
        </w:tc>
        <w:tc>
          <w:tcPr>
            <w:tcW w:w="731" w:type="dxa"/>
            <w:tcBorders>
              <w:top w:val="single" w:color="auto" w:sz="4" w:space="0"/>
              <w:left w:val="nil"/>
              <w:bottom w:val="single" w:color="auto" w:sz="4" w:space="0"/>
              <w:right w:val="single" w:color="auto" w:sz="4" w:space="0"/>
            </w:tcBorders>
            <w:noWrap/>
          </w:tcPr>
          <w:p>
            <w:pPr>
              <w:adjustRightInd w:val="0"/>
              <w:snapToGrid w:val="0"/>
              <w:spacing w:before="120"/>
              <w:jc w:val="center"/>
              <w:rPr>
                <w:rFonts w:ascii="仿宋_GB2312" w:eastAsia="仿宋_GB2312"/>
                <w:sz w:val="24"/>
              </w:rPr>
            </w:pPr>
            <w:r>
              <w:rPr>
                <w:rFonts w:hint="eastAsia" w:ascii="仿宋_GB2312" w:eastAsia="仿宋_GB2312"/>
                <w:sz w:val="24"/>
              </w:rPr>
              <w:t>性别</w:t>
            </w:r>
          </w:p>
        </w:tc>
        <w:tc>
          <w:tcPr>
            <w:tcW w:w="6238" w:type="dxa"/>
            <w:gridSpan w:val="6"/>
            <w:tcBorders>
              <w:top w:val="single" w:color="auto" w:sz="4" w:space="0"/>
              <w:left w:val="nil"/>
              <w:bottom w:val="single" w:color="auto" w:sz="4" w:space="0"/>
              <w:right w:val="single" w:color="auto" w:sz="4" w:space="0"/>
            </w:tcBorders>
            <w:noWrap/>
          </w:tcPr>
          <w:p>
            <w:pPr>
              <w:adjustRightInd w:val="0"/>
              <w:snapToGrid w:val="0"/>
              <w:spacing w:before="120"/>
              <w:jc w:val="center"/>
              <w:rPr>
                <w:rFonts w:ascii="仿宋_GB2312" w:eastAsia="仿宋_GB2312"/>
                <w:sz w:val="24"/>
              </w:rPr>
            </w:pPr>
            <w:r>
              <w:rPr>
                <w:rFonts w:hint="eastAsia" w:ascii="仿宋_GB2312" w:eastAsia="仿宋_GB2312"/>
                <w:sz w:val="24"/>
              </w:rPr>
              <w:t>学籍所在学校（须盖公章）</w:t>
            </w:r>
            <w:r>
              <w:rPr>
                <w:rFonts w:eastAsia="仿宋_GB2312"/>
                <w:sz w:val="24"/>
              </w:rPr>
              <w:t>*</w:t>
            </w:r>
          </w:p>
        </w:tc>
        <w:tc>
          <w:tcPr>
            <w:tcW w:w="1318" w:type="dxa"/>
            <w:tcBorders>
              <w:top w:val="single" w:color="auto" w:sz="4" w:space="0"/>
              <w:left w:val="nil"/>
              <w:bottom w:val="single" w:color="auto" w:sz="4" w:space="0"/>
              <w:right w:val="single" w:color="auto" w:sz="4" w:space="0"/>
            </w:tcBorders>
            <w:noWrap/>
          </w:tcPr>
          <w:p>
            <w:pPr>
              <w:adjustRightInd w:val="0"/>
              <w:snapToGrid w:val="0"/>
              <w:spacing w:before="120"/>
              <w:jc w:val="center"/>
              <w:rPr>
                <w:rFonts w:ascii="仿宋_GB2312" w:eastAsia="仿宋_GB2312"/>
                <w:sz w:val="24"/>
              </w:rPr>
            </w:pPr>
            <w:r>
              <w:rPr>
                <w:rFonts w:hint="eastAsia" w:ascii="仿宋_GB2312" w:eastAsia="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6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noWrap/>
            <w:vAlign w:val="center"/>
          </w:tcPr>
          <w:p>
            <w:pPr>
              <w:adjustRightInd w:val="0"/>
              <w:snapToGrid w:val="0"/>
              <w:jc w:val="center"/>
              <w:rPr>
                <w:rFonts w:ascii="仿宋_GB2312" w:eastAsia="仿宋_GB2312"/>
                <w:sz w:val="24"/>
              </w:rPr>
            </w:pPr>
          </w:p>
        </w:tc>
        <w:tc>
          <w:tcPr>
            <w:tcW w:w="6238" w:type="dxa"/>
            <w:gridSpan w:val="6"/>
            <w:tcBorders>
              <w:top w:val="single" w:color="auto" w:sz="4" w:space="0"/>
              <w:left w:val="nil"/>
              <w:bottom w:val="single" w:color="auto" w:sz="4" w:space="0"/>
              <w:right w:val="single" w:color="auto" w:sz="4" w:space="0"/>
            </w:tcBorders>
            <w:noWrap/>
            <w:vAlign w:val="center"/>
          </w:tcPr>
          <w:p>
            <w:pPr>
              <w:adjustRightInd w:val="0"/>
              <w:snapToGrid w:val="0"/>
              <w:ind w:firstLine="1200" w:firstLineChars="500"/>
              <w:jc w:val="center"/>
              <w:rPr>
                <w:rFonts w:ascii="仿宋_GB2312" w:eastAsia="仿宋_GB2312"/>
                <w:sz w:val="24"/>
              </w:rPr>
            </w:pPr>
          </w:p>
        </w:tc>
        <w:tc>
          <w:tcPr>
            <w:tcW w:w="1318" w:type="dxa"/>
            <w:tcBorders>
              <w:top w:val="single" w:color="auto" w:sz="4" w:space="0"/>
              <w:left w:val="nil"/>
              <w:bottom w:val="single" w:color="auto" w:sz="4" w:space="0"/>
              <w:right w:val="single" w:color="auto" w:sz="4" w:space="0"/>
            </w:tcBorders>
            <w:noWrap/>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6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noWrap/>
            <w:vAlign w:val="center"/>
          </w:tcPr>
          <w:p>
            <w:pPr>
              <w:adjustRightInd w:val="0"/>
              <w:snapToGrid w:val="0"/>
              <w:jc w:val="center"/>
              <w:rPr>
                <w:rFonts w:ascii="仿宋_GB2312" w:eastAsia="仿宋_GB2312"/>
                <w:sz w:val="24"/>
              </w:rPr>
            </w:pPr>
          </w:p>
        </w:tc>
        <w:tc>
          <w:tcPr>
            <w:tcW w:w="6238" w:type="dxa"/>
            <w:gridSpan w:val="6"/>
            <w:tcBorders>
              <w:top w:val="single" w:color="auto" w:sz="4" w:space="0"/>
              <w:left w:val="nil"/>
              <w:bottom w:val="single" w:color="auto" w:sz="4" w:space="0"/>
              <w:right w:val="single" w:color="auto" w:sz="4" w:space="0"/>
            </w:tcBorders>
            <w:noWrap/>
            <w:vAlign w:val="center"/>
          </w:tcPr>
          <w:p>
            <w:pPr>
              <w:adjustRightInd w:val="0"/>
              <w:snapToGrid w:val="0"/>
              <w:ind w:firstLine="1200" w:firstLineChars="500"/>
              <w:jc w:val="center"/>
              <w:rPr>
                <w:rFonts w:ascii="仿宋_GB2312" w:eastAsia="仿宋_GB2312"/>
                <w:sz w:val="24"/>
              </w:rPr>
            </w:pPr>
          </w:p>
        </w:tc>
        <w:tc>
          <w:tcPr>
            <w:tcW w:w="1318" w:type="dxa"/>
            <w:tcBorders>
              <w:top w:val="single" w:color="auto" w:sz="4" w:space="0"/>
              <w:left w:val="nil"/>
              <w:bottom w:val="single" w:color="auto" w:sz="4" w:space="0"/>
              <w:right w:val="single" w:color="auto" w:sz="4" w:space="0"/>
            </w:tcBorders>
            <w:noWrap/>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36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仿宋_GB2312" w:eastAsia="仿宋_GB2312"/>
                <w:sz w:val="24"/>
              </w:rPr>
            </w:pPr>
            <w:r>
              <w:rPr>
                <w:rFonts w:hint="eastAsia" w:ascii="仿宋_GB2312" w:eastAsia="仿宋_GB2312"/>
                <w:sz w:val="24"/>
              </w:rPr>
              <w:t>指导教师姓名</w:t>
            </w:r>
          </w:p>
        </w:tc>
        <w:tc>
          <w:tcPr>
            <w:tcW w:w="731" w:type="dxa"/>
            <w:tcBorders>
              <w:top w:val="single" w:color="auto" w:sz="4" w:space="0"/>
              <w:left w:val="nil"/>
              <w:bottom w:val="single" w:color="auto" w:sz="4" w:space="0"/>
              <w:right w:val="single" w:color="auto" w:sz="4" w:space="0"/>
            </w:tcBorders>
            <w:noWrap/>
            <w:vAlign w:val="center"/>
          </w:tcPr>
          <w:p>
            <w:pPr>
              <w:adjustRightInd w:val="0"/>
              <w:snapToGrid w:val="0"/>
              <w:jc w:val="center"/>
              <w:rPr>
                <w:rFonts w:ascii="仿宋_GB2312" w:eastAsia="仿宋_GB2312"/>
                <w:sz w:val="24"/>
              </w:rPr>
            </w:pPr>
            <w:r>
              <w:rPr>
                <w:rFonts w:hint="eastAsia" w:ascii="仿宋_GB2312" w:eastAsia="仿宋_GB2312"/>
                <w:sz w:val="24"/>
              </w:rPr>
              <w:t>性别</w:t>
            </w:r>
          </w:p>
        </w:tc>
        <w:tc>
          <w:tcPr>
            <w:tcW w:w="2298" w:type="dxa"/>
            <w:gridSpan w:val="2"/>
            <w:tcBorders>
              <w:top w:val="single" w:color="auto" w:sz="4" w:space="0"/>
              <w:left w:val="nil"/>
              <w:bottom w:val="single" w:color="auto" w:sz="4" w:space="0"/>
              <w:right w:val="single" w:color="auto" w:sz="4" w:space="0"/>
            </w:tcBorders>
            <w:noWrap/>
            <w:vAlign w:val="center"/>
          </w:tcPr>
          <w:p>
            <w:pPr>
              <w:adjustRightInd w:val="0"/>
              <w:snapToGrid w:val="0"/>
              <w:jc w:val="center"/>
              <w:rPr>
                <w:rFonts w:ascii="仿宋_GB2312" w:eastAsia="仿宋_GB2312"/>
                <w:sz w:val="24"/>
              </w:rPr>
            </w:pPr>
            <w:r>
              <w:rPr>
                <w:rFonts w:hint="eastAsia" w:ascii="仿宋_GB2312" w:eastAsia="仿宋_GB2312"/>
                <w:sz w:val="24"/>
              </w:rPr>
              <w:t>职务/职称</w:t>
            </w:r>
          </w:p>
        </w:tc>
        <w:tc>
          <w:tcPr>
            <w:tcW w:w="5258" w:type="dxa"/>
            <w:gridSpan w:val="5"/>
            <w:tcBorders>
              <w:top w:val="single" w:color="auto" w:sz="4" w:space="0"/>
              <w:left w:val="nil"/>
              <w:bottom w:val="single" w:color="auto" w:sz="4" w:space="0"/>
              <w:right w:val="single" w:color="auto" w:sz="4" w:space="0"/>
            </w:tcBorders>
            <w:noWrap/>
            <w:vAlign w:val="center"/>
          </w:tcPr>
          <w:p>
            <w:pPr>
              <w:adjustRightInd w:val="0"/>
              <w:snapToGrid w:val="0"/>
              <w:ind w:firstLine="960" w:firstLineChars="400"/>
              <w:rPr>
                <w:rFonts w:ascii="仿宋_GB2312" w:eastAsia="仿宋_GB2312"/>
                <w:sz w:val="24"/>
              </w:rPr>
            </w:pPr>
            <w:r>
              <w:rPr>
                <w:rFonts w:hint="eastAsia" w:ascii="仿宋_GB2312" w:eastAsia="仿宋_GB2312"/>
                <w:sz w:val="24"/>
              </w:rPr>
              <w:t xml:space="preserve">所在单位（按单位公章填写）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6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noWrap/>
            <w:vAlign w:val="center"/>
          </w:tcPr>
          <w:p>
            <w:pPr>
              <w:adjustRightInd w:val="0"/>
              <w:snapToGrid w:val="0"/>
              <w:jc w:val="center"/>
              <w:rPr>
                <w:rFonts w:ascii="仿宋_GB2312" w:eastAsia="仿宋_GB2312"/>
                <w:sz w:val="24"/>
              </w:rPr>
            </w:pPr>
          </w:p>
        </w:tc>
        <w:tc>
          <w:tcPr>
            <w:tcW w:w="2298" w:type="dxa"/>
            <w:gridSpan w:val="2"/>
            <w:tcBorders>
              <w:top w:val="single" w:color="auto" w:sz="4" w:space="0"/>
              <w:left w:val="nil"/>
              <w:bottom w:val="single" w:color="auto" w:sz="4" w:space="0"/>
              <w:right w:val="single" w:color="auto" w:sz="4" w:space="0"/>
            </w:tcBorders>
            <w:noWrap/>
            <w:vAlign w:val="center"/>
          </w:tcPr>
          <w:p>
            <w:pPr>
              <w:adjustRightInd w:val="0"/>
              <w:snapToGrid w:val="0"/>
              <w:jc w:val="center"/>
              <w:rPr>
                <w:rFonts w:ascii="仿宋_GB2312" w:eastAsia="仿宋_GB2312"/>
                <w:sz w:val="24"/>
              </w:rPr>
            </w:pPr>
          </w:p>
        </w:tc>
        <w:tc>
          <w:tcPr>
            <w:tcW w:w="5258" w:type="dxa"/>
            <w:gridSpan w:val="5"/>
            <w:tcBorders>
              <w:top w:val="single" w:color="auto" w:sz="4" w:space="0"/>
              <w:left w:val="nil"/>
              <w:bottom w:val="single" w:color="auto" w:sz="4" w:space="0"/>
              <w:right w:val="single" w:color="auto" w:sz="4" w:space="0"/>
            </w:tcBorders>
            <w:noWrap/>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099" w:type="dxa"/>
            <w:gridSpan w:val="3"/>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before="120"/>
              <w:jc w:val="center"/>
              <w:rPr>
                <w:rFonts w:ascii="仿宋_GB2312" w:eastAsia="仿宋_GB2312"/>
                <w:sz w:val="24"/>
              </w:rPr>
            </w:pPr>
            <w:r>
              <w:rPr>
                <w:rFonts w:hint="eastAsia" w:ascii="仿宋_GB2312" w:eastAsia="仿宋_GB2312"/>
                <w:sz w:val="24"/>
              </w:rPr>
              <w:t>手机号码</w:t>
            </w:r>
          </w:p>
        </w:tc>
        <w:tc>
          <w:tcPr>
            <w:tcW w:w="7549" w:type="dxa"/>
            <w:gridSpan w:val="6"/>
            <w:tcBorders>
              <w:top w:val="single" w:color="auto" w:sz="4" w:space="0"/>
              <w:left w:val="nil"/>
              <w:bottom w:val="single" w:color="auto" w:sz="4" w:space="0"/>
              <w:right w:val="single" w:color="auto" w:sz="4" w:space="0"/>
            </w:tcBorders>
            <w:noWrap/>
            <w:vAlign w:val="center"/>
          </w:tcPr>
          <w:p>
            <w:pPr>
              <w:adjustRightInd w:val="0"/>
              <w:snapToGrid w:val="0"/>
              <w:spacing w:before="120"/>
              <w:rPr>
                <w:rFonts w:ascii="仿宋_GB2312" w:eastAsia="仿宋_GB2312"/>
                <w:sz w:val="24"/>
              </w:rPr>
            </w:pPr>
            <w:r>
              <w:rPr>
                <w:rFonts w:hint="eastAsia" w:ascii="仿宋_GB2312" w:eastAsia="仿宋_GB2312"/>
                <w:sz w:val="24"/>
              </w:rPr>
              <w:t>作者：                    指导教师</w:t>
            </w:r>
            <w:r>
              <w:rPr>
                <w:rFonts w:eastAsia="仿宋_GB2312"/>
                <w:sz w:val="24"/>
              </w:rPr>
              <w:t>*</w:t>
            </w:r>
            <w:r>
              <w:rPr>
                <w:rFonts w:hint="eastAsia"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9648" w:type="dxa"/>
            <w:gridSpan w:val="9"/>
            <w:tcBorders>
              <w:top w:val="single" w:color="auto" w:sz="4" w:space="0"/>
              <w:left w:val="single" w:color="auto" w:sz="4" w:space="0"/>
              <w:bottom w:val="single" w:color="auto" w:sz="4" w:space="0"/>
              <w:right w:val="single" w:color="auto" w:sz="4" w:space="0"/>
            </w:tcBorders>
            <w:noWrap/>
          </w:tcPr>
          <w:p>
            <w:pPr>
              <w:spacing w:line="440" w:lineRule="auto"/>
              <w:jc w:val="center"/>
              <w:rPr>
                <w:rFonts w:ascii="仿宋" w:hAnsi="仿宋" w:eastAsia="仿宋" w:cs="仿宋_GB2312"/>
                <w:b/>
                <w:sz w:val="30"/>
              </w:rPr>
            </w:pPr>
            <w:r>
              <w:rPr>
                <w:rFonts w:hint="eastAsia" w:ascii="仿宋" w:hAnsi="仿宋" w:eastAsia="仿宋" w:cs="仿宋_GB2312"/>
                <w:b/>
                <w:sz w:val="30"/>
              </w:rPr>
              <w:t>诚 信 承 诺</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本人确认已了解全国学生信息素养提升实践活动相关要求；上述作品为我的原创作品，不涉及和侵占他人的著作权；若发现涉嫌抄袭或侵犯他人著作权行为，同意取消活动资格；如涉及版权纠纷，自行承担责任；我同意作品出版权等公益性应用权属全国学生信息素养提升实践活动组委会。</w:t>
            </w:r>
          </w:p>
          <w:p>
            <w:pPr>
              <w:adjustRightInd w:val="0"/>
              <w:snapToGrid w:val="0"/>
              <w:spacing w:before="120"/>
              <w:rPr>
                <w:rFonts w:ascii="仿宋_GB2312" w:eastAsia="仿宋_GB2312"/>
                <w:szCs w:val="21"/>
              </w:rPr>
            </w:pPr>
            <w:r>
              <w:rPr>
                <w:rFonts w:ascii="仿宋" w:hAnsi="仿宋" w:eastAsia="仿宋"/>
                <w:sz w:val="28"/>
                <w:szCs w:val="28"/>
              </w:rPr>
              <w:t>□以上内容已阅知，本人</w:t>
            </w:r>
            <w:r>
              <w:rPr>
                <w:rFonts w:hint="eastAsia" w:ascii="仿宋" w:hAnsi="仿宋" w:eastAsia="仿宋"/>
                <w:sz w:val="28"/>
                <w:szCs w:val="28"/>
              </w:rPr>
              <w:t>将</w:t>
            </w:r>
            <w:r>
              <w:rPr>
                <w:rFonts w:ascii="仿宋" w:hAnsi="仿宋" w:eastAsia="仿宋"/>
                <w:sz w:val="28"/>
                <w:szCs w:val="28"/>
              </w:rPr>
              <w:t>严格遵守</w:t>
            </w:r>
            <w:r>
              <w:rPr>
                <w:rFonts w:hint="eastAsia" w:ascii="仿宋" w:hAnsi="仿宋" w:eastAsia="仿宋"/>
                <w:sz w:val="28"/>
                <w:szCs w:val="28"/>
              </w:rPr>
              <w:t>上述承诺</w:t>
            </w:r>
            <w:r>
              <w:rPr>
                <w:rFonts w:ascii="仿宋" w:hAnsi="仿宋" w:eastAsia="仿宋"/>
                <w:sz w:val="28"/>
                <w:szCs w:val="28"/>
              </w:rPr>
              <w:t>。</w:t>
            </w:r>
          </w:p>
          <w:p>
            <w:pPr>
              <w:adjustRightInd w:val="0"/>
              <w:snapToGrid w:val="0"/>
              <w:spacing w:before="12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783" w:type="dxa"/>
            <w:gridSpan w:val="5"/>
            <w:tcBorders>
              <w:top w:val="dashed" w:color="auto" w:sz="4" w:space="0"/>
              <w:left w:val="single" w:color="auto" w:sz="4" w:space="0"/>
              <w:bottom w:val="single" w:color="auto" w:sz="4" w:space="0"/>
              <w:right w:val="dashed" w:color="auto" w:sz="4" w:space="0"/>
            </w:tcBorders>
            <w:noWrap/>
            <w:vAlign w:val="center"/>
          </w:tcPr>
          <w:p>
            <w:pPr>
              <w:adjustRightInd w:val="0"/>
              <w:snapToGrid w:val="0"/>
              <w:rPr>
                <w:rFonts w:ascii="仿宋_GB2312" w:eastAsia="仿宋_GB2312"/>
                <w:sz w:val="24"/>
              </w:rPr>
            </w:pPr>
            <w:r>
              <w:rPr>
                <w:rFonts w:hint="eastAsia" w:ascii="仿宋_GB2312" w:eastAsia="仿宋_GB2312"/>
                <w:sz w:val="24"/>
              </w:rPr>
              <w:t>承诺人（作者）</w:t>
            </w:r>
            <w:r>
              <w:rPr>
                <w:rFonts w:hint="eastAsia" w:eastAsia="仿宋_GB2312"/>
                <w:sz w:val="24"/>
              </w:rPr>
              <w:t>签名</w:t>
            </w:r>
            <w:r>
              <w:rPr>
                <w:rFonts w:hint="eastAsia" w:ascii="仿宋_GB2312" w:eastAsia="仿宋_GB2312"/>
                <w:sz w:val="24"/>
              </w:rPr>
              <w:t>：</w:t>
            </w:r>
          </w:p>
        </w:tc>
        <w:tc>
          <w:tcPr>
            <w:tcW w:w="4865" w:type="dxa"/>
            <w:gridSpan w:val="4"/>
            <w:tcBorders>
              <w:top w:val="dashed" w:color="auto" w:sz="4" w:space="0"/>
              <w:left w:val="nil"/>
              <w:bottom w:val="single" w:color="auto" w:sz="4" w:space="0"/>
              <w:right w:val="single" w:color="auto" w:sz="4" w:space="0"/>
            </w:tcBorders>
            <w:noWrap/>
            <w:vAlign w:val="center"/>
          </w:tcPr>
          <w:p>
            <w:pPr>
              <w:adjustRightInd w:val="0"/>
              <w:snapToGrid w:val="0"/>
              <w:rPr>
                <w:rFonts w:ascii="仿宋_GB2312" w:eastAsia="仿宋_GB2312"/>
                <w:sz w:val="24"/>
              </w:rPr>
            </w:pPr>
            <w:r>
              <w:rPr>
                <w:rFonts w:hint="eastAsia" w:ascii="仿宋_GB2312" w:eastAsia="仿宋_GB2312"/>
                <w:sz w:val="24"/>
              </w:rPr>
              <w:t>承诺人（作者）</w:t>
            </w:r>
            <w:r>
              <w:rPr>
                <w:rFonts w:hint="eastAsia" w:eastAsia="仿宋_GB2312"/>
                <w:sz w:val="24"/>
              </w:rPr>
              <w:t>签名</w:t>
            </w:r>
            <w:r>
              <w:rPr>
                <w:rFonts w:hint="eastAsia" w:ascii="仿宋_GB2312" w:eastAsia="仿宋_GB2312"/>
                <w:sz w:val="24"/>
              </w:rPr>
              <w:t>：</w:t>
            </w:r>
          </w:p>
        </w:tc>
      </w:tr>
    </w:tbl>
    <w:p>
      <w:pPr>
        <w:jc w:val="left"/>
        <w:rPr>
          <w:rFonts w:ascii="仿宋_GB2312" w:eastAsia="仿宋_GB2312"/>
          <w:bCs/>
          <w:sz w:val="24"/>
          <w:szCs w:val="21"/>
        </w:rPr>
      </w:pPr>
      <w:r>
        <w:rPr>
          <w:rFonts w:hint="eastAsia" w:ascii="仿宋_GB2312" w:eastAsia="仿宋_GB2312"/>
          <w:bCs/>
          <w:sz w:val="24"/>
          <w:szCs w:val="21"/>
        </w:rPr>
        <w:t>该表格信息均在网上填写并确认，电子版扫描盖章后，随作品一起报送。</w:t>
      </w:r>
    </w:p>
    <w:p>
      <w:pPr>
        <w:adjustRightInd w:val="0"/>
        <w:snapToGrid w:val="0"/>
        <w:spacing w:line="440" w:lineRule="exact"/>
        <w:ind w:firstLine="480" w:firstLineChars="200"/>
        <w:outlineLvl w:val="1"/>
        <w:rPr>
          <w:rFonts w:ascii="仿宋_GB2312" w:eastAsia="仿宋_GB2312"/>
          <w:sz w:val="24"/>
        </w:rPr>
      </w:pPr>
    </w:p>
    <w:p>
      <w:pPr>
        <w:adjustRightInd w:val="0"/>
        <w:snapToGrid w:val="0"/>
        <w:spacing w:line="440" w:lineRule="exact"/>
        <w:ind w:firstLine="480" w:firstLineChars="200"/>
        <w:outlineLvl w:val="1"/>
        <w:rPr>
          <w:rFonts w:ascii="仿宋_GB2312" w:eastAsia="仿宋_GB2312"/>
          <w:sz w:val="24"/>
        </w:rPr>
      </w:pPr>
    </w:p>
    <w:p>
      <w:pPr>
        <w:rPr>
          <w:rFonts w:ascii="黑体" w:hAnsi="黑体" w:eastAsia="黑体"/>
          <w:sz w:val="32"/>
          <w:szCs w:val="32"/>
        </w:rPr>
      </w:pPr>
      <w:r>
        <w:rPr>
          <w:rFonts w:ascii="黑体" w:hAnsi="黑体" w:eastAsia="黑体"/>
          <w:sz w:val="32"/>
          <w:szCs w:val="32"/>
        </w:rPr>
        <w:br w:type="page"/>
      </w:r>
    </w:p>
    <w:p>
      <w:pPr>
        <w:adjustRightInd w:val="0"/>
        <w:snapToGrid w:val="0"/>
        <w:rPr>
          <w:rFonts w:ascii="黑体" w:hAnsi="黑体" w:eastAsia="黑体"/>
          <w:sz w:val="24"/>
        </w:rPr>
      </w:pPr>
      <w:r>
        <w:rPr>
          <w:rFonts w:ascii="黑体" w:hAnsi="黑体" w:eastAsia="黑体"/>
          <w:sz w:val="32"/>
          <w:szCs w:val="32"/>
        </w:rPr>
        <w:t>附表</w:t>
      </w:r>
      <w:r>
        <w:rPr>
          <w:rFonts w:hint="eastAsia" w:ascii="黑体" w:hAnsi="黑体" w:eastAsia="黑体"/>
          <w:sz w:val="32"/>
          <w:szCs w:val="32"/>
        </w:rPr>
        <w:t>2</w:t>
      </w:r>
    </w:p>
    <w:p>
      <w:pPr>
        <w:pStyle w:val="2"/>
        <w:spacing w:line="500" w:lineRule="exact"/>
        <w:ind w:firstLine="0" w:firstLineChars="0"/>
        <w:jc w:val="center"/>
        <w:rPr>
          <w:rFonts w:ascii="华文中宋" w:hAnsi="华文中宋" w:eastAsia="华文中宋" w:cs="华文中宋"/>
          <w:b/>
          <w:bCs/>
          <w:sz w:val="36"/>
          <w:szCs w:val="36"/>
        </w:rPr>
      </w:pPr>
      <w:r>
        <w:rPr>
          <w:rFonts w:hint="eastAsia" w:ascii="华文中宋" w:hAnsi="华文中宋" w:eastAsia="华文中宋" w:cs="华文中宋"/>
          <w:b/>
          <w:bCs/>
          <w:sz w:val="36"/>
          <w:szCs w:val="36"/>
        </w:rPr>
        <w:t>计算思维类项目作品创作说明</w:t>
      </w:r>
    </w:p>
    <w:p>
      <w:pPr>
        <w:pStyle w:val="2"/>
        <w:spacing w:line="500" w:lineRule="exact"/>
        <w:ind w:firstLine="0" w:firstLineChars="0"/>
        <w:jc w:val="center"/>
        <w:rPr>
          <w:rFonts w:ascii="华文中宋" w:hAnsi="华文中宋" w:eastAsia="华文中宋" w:cs="华文中宋"/>
          <w:b/>
          <w:bCs/>
          <w:sz w:val="36"/>
          <w:szCs w:val="36"/>
        </w:rPr>
      </w:pPr>
    </w:p>
    <w:p>
      <w:pPr>
        <w:adjustRightInd w:val="0"/>
        <w:snapToGrid w:val="0"/>
        <w:rPr>
          <w:rFonts w:ascii="仿宋_GB2312" w:eastAsia="仿宋_GB2312"/>
          <w:sz w:val="32"/>
          <w:szCs w:val="32"/>
        </w:rPr>
      </w:pPr>
      <w:r>
        <w:rPr>
          <w:rFonts w:hint="eastAsia" w:ascii="仿宋_GB2312" w:eastAsia="仿宋_GB2312"/>
          <w:sz w:val="32"/>
          <w:szCs w:val="32"/>
        </w:rPr>
        <w:t>作品</w:t>
      </w:r>
      <w:r>
        <w:rPr>
          <w:rFonts w:ascii="仿宋_GB2312" w:eastAsia="仿宋_GB2312"/>
          <w:sz w:val="32"/>
          <w:szCs w:val="32"/>
        </w:rPr>
        <w:t>名称</w:t>
      </w:r>
      <w:r>
        <w:rPr>
          <w:rFonts w:hint="eastAsia" w:ascii="仿宋_GB2312" w:eastAsia="仿宋_GB2312"/>
          <w:sz w:val="32"/>
          <w:szCs w:val="32"/>
        </w:rPr>
        <w:t>：</w:t>
      </w:r>
    </w:p>
    <w:tbl>
      <w:tblPr>
        <w:tblStyle w:val="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9493" w:type="dxa"/>
            <w:tcBorders>
              <w:top w:val="single" w:color="auto" w:sz="4" w:space="0"/>
              <w:left w:val="single" w:color="auto" w:sz="4" w:space="0"/>
              <w:bottom w:val="single" w:color="auto" w:sz="4" w:space="0"/>
              <w:right w:val="single" w:color="auto" w:sz="4" w:space="0"/>
            </w:tcBorders>
            <w:noWrap/>
          </w:tcPr>
          <w:p>
            <w:pPr>
              <w:adjustRightInd w:val="0"/>
              <w:snapToGrid w:val="0"/>
              <w:rPr>
                <w:rFonts w:eastAsia="仿宋_GB2312"/>
                <w:sz w:val="28"/>
                <w:szCs w:val="28"/>
              </w:rPr>
            </w:pPr>
            <w:r>
              <w:rPr>
                <w:rFonts w:eastAsia="仿宋_GB2312"/>
                <w:sz w:val="28"/>
                <w:szCs w:val="28"/>
              </w:rPr>
              <w:t>创作思想</w:t>
            </w:r>
            <w:r>
              <w:rPr>
                <w:rFonts w:eastAsia="仿宋_GB2312"/>
                <w:sz w:val="24"/>
                <w:szCs w:val="24"/>
              </w:rPr>
              <w:t>（创作背景、目的和意义）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9" w:hRule="atLeast"/>
        </w:trPr>
        <w:tc>
          <w:tcPr>
            <w:tcW w:w="9493" w:type="dxa"/>
            <w:tcBorders>
              <w:top w:val="single" w:color="auto" w:sz="4" w:space="0"/>
              <w:left w:val="single" w:color="auto" w:sz="4" w:space="0"/>
              <w:bottom w:val="single" w:color="auto" w:sz="4" w:space="0"/>
              <w:right w:val="single" w:color="auto" w:sz="4" w:space="0"/>
            </w:tcBorders>
            <w:noWrap/>
          </w:tcPr>
          <w:p>
            <w:pPr>
              <w:adjustRightInd w:val="0"/>
              <w:snapToGrid w:val="0"/>
              <w:rPr>
                <w:rFonts w:eastAsia="仿宋_GB2312"/>
                <w:sz w:val="28"/>
                <w:szCs w:val="28"/>
              </w:rPr>
            </w:pPr>
            <w:r>
              <w:rPr>
                <w:rFonts w:eastAsia="仿宋_GB2312"/>
                <w:sz w:val="28"/>
                <w:szCs w:val="28"/>
              </w:rPr>
              <w:t>创作过程</w:t>
            </w:r>
            <w:r>
              <w:rPr>
                <w:rFonts w:eastAsia="仿宋_GB2312"/>
                <w:sz w:val="24"/>
                <w:szCs w:val="24"/>
              </w:rPr>
              <w:t>（运用了哪些技术或技巧完成主题创作，哪些是得意之处）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4" w:hRule="atLeast"/>
        </w:trPr>
        <w:tc>
          <w:tcPr>
            <w:tcW w:w="9493" w:type="dxa"/>
            <w:tcBorders>
              <w:top w:val="single" w:color="auto" w:sz="4" w:space="0"/>
              <w:left w:val="single" w:color="auto" w:sz="4" w:space="0"/>
              <w:bottom w:val="single" w:color="auto" w:sz="4" w:space="0"/>
              <w:right w:val="single" w:color="auto" w:sz="4" w:space="0"/>
            </w:tcBorders>
            <w:noWrap/>
          </w:tcPr>
          <w:p>
            <w:pPr>
              <w:adjustRightInd w:val="0"/>
              <w:snapToGrid w:val="0"/>
              <w:rPr>
                <w:rFonts w:eastAsia="仿宋_GB2312"/>
                <w:sz w:val="28"/>
                <w:szCs w:val="28"/>
              </w:rPr>
            </w:pPr>
            <w:r>
              <w:rPr>
                <w:rFonts w:eastAsia="仿宋_GB2312"/>
                <w:sz w:val="28"/>
                <w:szCs w:val="28"/>
              </w:rPr>
              <w:t>原创部分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7" w:hRule="atLeast"/>
        </w:trPr>
        <w:tc>
          <w:tcPr>
            <w:tcW w:w="9493" w:type="dxa"/>
            <w:tcBorders>
              <w:top w:val="single" w:color="auto" w:sz="4" w:space="0"/>
              <w:left w:val="single" w:color="auto" w:sz="4" w:space="0"/>
              <w:bottom w:val="single" w:color="auto" w:sz="4" w:space="0"/>
              <w:right w:val="single" w:color="auto" w:sz="4" w:space="0"/>
            </w:tcBorders>
            <w:noWrap/>
          </w:tcPr>
          <w:p>
            <w:pPr>
              <w:adjustRightInd w:val="0"/>
              <w:snapToGrid w:val="0"/>
              <w:rPr>
                <w:rFonts w:eastAsia="仿宋_GB2312"/>
                <w:sz w:val="28"/>
                <w:szCs w:val="28"/>
              </w:rPr>
            </w:pPr>
            <w:r>
              <w:rPr>
                <w:rFonts w:eastAsia="仿宋_GB2312"/>
                <w:sz w:val="28"/>
                <w:szCs w:val="28"/>
              </w:rPr>
              <w:t>参考资源</w:t>
            </w:r>
            <w:r>
              <w:rPr>
                <w:rFonts w:eastAsia="仿宋_GB2312"/>
                <w:sz w:val="24"/>
                <w:szCs w:val="24"/>
              </w:rPr>
              <w:t>（参考或引用他人资源及出处）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atLeast"/>
        </w:trPr>
        <w:tc>
          <w:tcPr>
            <w:tcW w:w="9493" w:type="dxa"/>
            <w:tcBorders>
              <w:top w:val="single" w:color="auto" w:sz="4" w:space="0"/>
              <w:left w:val="single" w:color="auto" w:sz="4" w:space="0"/>
              <w:bottom w:val="single" w:color="auto" w:sz="4" w:space="0"/>
              <w:right w:val="single" w:color="auto" w:sz="4" w:space="0"/>
            </w:tcBorders>
            <w:noWrap/>
          </w:tcPr>
          <w:p>
            <w:pPr>
              <w:adjustRightInd w:val="0"/>
              <w:snapToGrid w:val="0"/>
              <w:rPr>
                <w:rFonts w:eastAsia="仿宋_GB2312"/>
                <w:sz w:val="28"/>
                <w:szCs w:val="28"/>
              </w:rPr>
            </w:pPr>
            <w:r>
              <w:rPr>
                <w:rFonts w:eastAsia="仿宋_GB2312"/>
                <w:sz w:val="28"/>
                <w:szCs w:val="28"/>
              </w:rPr>
              <w:t>制作用软件及运行环境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trPr>
        <w:tc>
          <w:tcPr>
            <w:tcW w:w="9493" w:type="dxa"/>
            <w:tcBorders>
              <w:top w:val="single" w:color="auto" w:sz="4" w:space="0"/>
              <w:left w:val="single" w:color="auto" w:sz="4" w:space="0"/>
              <w:bottom w:val="single" w:color="auto" w:sz="4" w:space="0"/>
              <w:right w:val="single" w:color="auto" w:sz="4" w:space="0"/>
            </w:tcBorders>
            <w:noWrap/>
          </w:tcPr>
          <w:p>
            <w:pPr>
              <w:adjustRightInd w:val="0"/>
              <w:snapToGrid w:val="0"/>
              <w:rPr>
                <w:rFonts w:eastAsia="仿宋_GB2312"/>
                <w:sz w:val="28"/>
                <w:szCs w:val="28"/>
              </w:rPr>
            </w:pPr>
            <w:r>
              <w:rPr>
                <w:rFonts w:eastAsia="仿宋_GB2312"/>
                <w:sz w:val="28"/>
                <w:szCs w:val="28"/>
              </w:rPr>
              <w:t>其他说明</w:t>
            </w:r>
            <w:r>
              <w:rPr>
                <w:rFonts w:eastAsia="仿宋_GB2312"/>
                <w:sz w:val="24"/>
                <w:szCs w:val="24"/>
              </w:rPr>
              <w:t>（需要特别说明的问题）</w:t>
            </w:r>
          </w:p>
        </w:tc>
      </w:tr>
    </w:tbl>
    <w:p/>
    <w:p>
      <w:r>
        <w:br w:type="page"/>
      </w:r>
    </w:p>
    <w:p>
      <w:pPr>
        <w:spacing w:line="500" w:lineRule="exact"/>
        <w:rPr>
          <w:rFonts w:ascii="黑体" w:hAnsi="黑体" w:eastAsia="黑体"/>
          <w:bCs/>
          <w:sz w:val="32"/>
        </w:rPr>
      </w:pPr>
      <w:r>
        <w:rPr>
          <w:rFonts w:ascii="黑体" w:hAnsi="黑体" w:eastAsia="黑体"/>
          <w:bCs/>
          <w:sz w:val="32"/>
        </w:rPr>
        <w:t>附表</w:t>
      </w:r>
      <w:r>
        <w:rPr>
          <w:rFonts w:hint="eastAsia" w:ascii="黑体" w:hAnsi="黑体" w:eastAsia="黑体"/>
          <w:bCs/>
          <w:sz w:val="32"/>
        </w:rPr>
        <w:t>3</w:t>
      </w:r>
    </w:p>
    <w:p>
      <w:pPr>
        <w:spacing w:line="500" w:lineRule="exact"/>
        <w:ind w:left="3604" w:leftChars="684" w:hanging="2168" w:hangingChars="600"/>
        <w:rPr>
          <w:rFonts w:ascii="宋体" w:hAnsi="宋体" w:cs="宋体"/>
          <w:b/>
          <w:bCs/>
          <w:sz w:val="36"/>
          <w:szCs w:val="36"/>
        </w:rPr>
      </w:pPr>
      <w:r>
        <w:rPr>
          <w:rFonts w:hint="eastAsia" w:ascii="宋体" w:hAnsi="宋体" w:cs="宋体"/>
          <w:b/>
          <w:bCs/>
          <w:sz w:val="36"/>
          <w:szCs w:val="36"/>
        </w:rPr>
        <w:t>2022年湖北省学生信息素养提升实践活动</w:t>
      </w:r>
    </w:p>
    <w:p>
      <w:pPr>
        <w:spacing w:line="500" w:lineRule="exact"/>
        <w:ind w:left="3598" w:leftChars="1197" w:hanging="1084" w:hangingChars="300"/>
        <w:rPr>
          <w:rFonts w:ascii="宋体" w:hAnsi="宋体" w:cs="宋体"/>
          <w:b/>
          <w:bCs/>
          <w:sz w:val="36"/>
          <w:szCs w:val="36"/>
        </w:rPr>
      </w:pPr>
      <w:r>
        <w:rPr>
          <w:rFonts w:hint="eastAsia" w:ascii="宋体" w:hAnsi="宋体" w:cs="宋体"/>
          <w:b/>
          <w:bCs/>
          <w:sz w:val="36"/>
          <w:szCs w:val="36"/>
        </w:rPr>
        <w:t>计算思维类推荐作品名单</w:t>
      </w:r>
    </w:p>
    <w:p>
      <w:pPr>
        <w:spacing w:line="500" w:lineRule="exact"/>
        <w:ind w:left="3604" w:leftChars="684" w:hanging="2168" w:hangingChars="600"/>
        <w:rPr>
          <w:rFonts w:ascii="宋体" w:hAnsi="宋体" w:cs="宋体"/>
          <w:b/>
          <w:bCs/>
          <w:sz w:val="36"/>
          <w:szCs w:val="36"/>
        </w:rPr>
      </w:pPr>
    </w:p>
    <w:p>
      <w:pPr>
        <w:jc w:val="left"/>
        <w:rPr>
          <w:rFonts w:ascii="仿宋_GB2312" w:eastAsia="仿宋_GB2312"/>
          <w:bCs/>
          <w:sz w:val="28"/>
          <w:szCs w:val="28"/>
        </w:rPr>
      </w:pPr>
      <w:r>
        <w:rPr>
          <w:rFonts w:hint="eastAsia" w:ascii="仿宋_GB2312" w:eastAsia="仿宋_GB2312"/>
          <w:bCs/>
          <w:sz w:val="28"/>
          <w:szCs w:val="28"/>
        </w:rPr>
        <w:t>该表格可从平台导出整理后，通过电子邮件报送,市州盖章有效。</w:t>
      </w:r>
    </w:p>
    <w:tbl>
      <w:tblPr>
        <w:tblStyle w:val="3"/>
        <w:tblW w:w="10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791"/>
        <w:gridCol w:w="883"/>
        <w:gridCol w:w="708"/>
        <w:gridCol w:w="1560"/>
        <w:gridCol w:w="1275"/>
        <w:gridCol w:w="1134"/>
        <w:gridCol w:w="1418"/>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633"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序号</w:t>
            </w:r>
          </w:p>
        </w:tc>
        <w:tc>
          <w:tcPr>
            <w:tcW w:w="791"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作品编号</w:t>
            </w:r>
          </w:p>
        </w:tc>
        <w:tc>
          <w:tcPr>
            <w:tcW w:w="883"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组别</w:t>
            </w:r>
          </w:p>
        </w:tc>
        <w:tc>
          <w:tcPr>
            <w:tcW w:w="708"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项目</w:t>
            </w:r>
          </w:p>
        </w:tc>
        <w:tc>
          <w:tcPr>
            <w:tcW w:w="1560"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作品名称</w:t>
            </w:r>
          </w:p>
        </w:tc>
        <w:tc>
          <w:tcPr>
            <w:tcW w:w="1275"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作者1</w:t>
            </w:r>
          </w:p>
          <w:p>
            <w:pPr>
              <w:spacing w:line="400" w:lineRule="exact"/>
              <w:jc w:val="center"/>
              <w:rPr>
                <w:rFonts w:ascii="仿宋_GB2312" w:eastAsia="仿宋_GB2312"/>
                <w:sz w:val="24"/>
                <w:szCs w:val="24"/>
              </w:rPr>
            </w:pPr>
            <w:r>
              <w:rPr>
                <w:rFonts w:hint="eastAsia" w:ascii="仿宋_GB2312" w:eastAsia="仿宋_GB2312"/>
                <w:sz w:val="24"/>
                <w:szCs w:val="24"/>
              </w:rPr>
              <w:t>姓名</w:t>
            </w:r>
          </w:p>
        </w:tc>
        <w:tc>
          <w:tcPr>
            <w:tcW w:w="1134"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作者2</w:t>
            </w:r>
          </w:p>
          <w:p>
            <w:pPr>
              <w:spacing w:line="400" w:lineRule="exact"/>
              <w:jc w:val="center"/>
              <w:rPr>
                <w:rFonts w:ascii="仿宋_GB2312" w:eastAsia="仿宋_GB2312"/>
                <w:sz w:val="24"/>
                <w:szCs w:val="24"/>
              </w:rPr>
            </w:pPr>
            <w:r>
              <w:rPr>
                <w:rFonts w:hint="eastAsia" w:ascii="仿宋_GB2312" w:eastAsia="仿宋_GB2312"/>
                <w:sz w:val="24"/>
                <w:szCs w:val="24"/>
              </w:rPr>
              <w:t>姓名</w:t>
            </w:r>
          </w:p>
        </w:tc>
        <w:tc>
          <w:tcPr>
            <w:tcW w:w="1418"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作者所在</w:t>
            </w:r>
          </w:p>
          <w:p>
            <w:pPr>
              <w:spacing w:line="400" w:lineRule="exact"/>
              <w:jc w:val="center"/>
              <w:rPr>
                <w:rFonts w:ascii="仿宋_GB2312" w:eastAsia="仿宋_GB2312"/>
                <w:sz w:val="24"/>
                <w:szCs w:val="24"/>
              </w:rPr>
            </w:pPr>
            <w:r>
              <w:rPr>
                <w:rFonts w:hint="eastAsia" w:ascii="仿宋_GB2312" w:eastAsia="仿宋_GB2312"/>
                <w:sz w:val="24"/>
                <w:szCs w:val="24"/>
              </w:rPr>
              <w:t>学校</w:t>
            </w:r>
          </w:p>
        </w:tc>
        <w:tc>
          <w:tcPr>
            <w:tcW w:w="850" w:type="dxa"/>
            <w:noWrap/>
          </w:tcPr>
          <w:p>
            <w:pPr>
              <w:spacing w:line="400" w:lineRule="exact"/>
              <w:jc w:val="center"/>
              <w:rPr>
                <w:rFonts w:ascii="仿宋_GB2312" w:eastAsia="仿宋_GB2312"/>
                <w:sz w:val="24"/>
                <w:szCs w:val="24"/>
              </w:rPr>
            </w:pPr>
            <w:r>
              <w:rPr>
                <w:rFonts w:hint="eastAsia" w:ascii="仿宋_GB2312" w:eastAsia="仿宋_GB2312"/>
                <w:sz w:val="24"/>
                <w:szCs w:val="24"/>
              </w:rPr>
              <w:t>毕业年份</w:t>
            </w:r>
          </w:p>
        </w:tc>
        <w:tc>
          <w:tcPr>
            <w:tcW w:w="850" w:type="dxa"/>
            <w:noWrap/>
            <w:vAlign w:val="center"/>
          </w:tcPr>
          <w:p>
            <w:pPr>
              <w:spacing w:line="400" w:lineRule="exact"/>
              <w:jc w:val="center"/>
              <w:rPr>
                <w:rFonts w:ascii="仿宋_GB2312" w:eastAsia="仿宋_GB2312"/>
                <w:sz w:val="24"/>
                <w:szCs w:val="24"/>
              </w:rPr>
            </w:pPr>
            <w:r>
              <w:rPr>
                <w:rFonts w:hint="eastAsia" w:ascii="仿宋_GB2312" w:eastAsia="仿宋_GB2312"/>
                <w:sz w:val="24"/>
                <w:szCs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ign w:val="center"/>
          </w:tcPr>
          <w:p>
            <w:pPr>
              <w:spacing w:line="500" w:lineRule="atLeast"/>
              <w:jc w:val="center"/>
              <w:rPr>
                <w:rFonts w:eastAsia="仿宋_GB2312"/>
              </w:rPr>
            </w:pPr>
          </w:p>
        </w:tc>
        <w:tc>
          <w:tcPr>
            <w:tcW w:w="791" w:type="dxa"/>
            <w:noWrap/>
            <w:vAlign w:val="center"/>
          </w:tcPr>
          <w:p>
            <w:pPr>
              <w:spacing w:line="500" w:lineRule="atLeast"/>
              <w:jc w:val="center"/>
              <w:rPr>
                <w:rFonts w:eastAsia="仿宋_GB2312"/>
              </w:rPr>
            </w:pPr>
          </w:p>
        </w:tc>
        <w:tc>
          <w:tcPr>
            <w:tcW w:w="883" w:type="dxa"/>
            <w:noWrap/>
            <w:vAlign w:val="center"/>
          </w:tcPr>
          <w:p>
            <w:pPr>
              <w:spacing w:line="500" w:lineRule="atLeast"/>
              <w:jc w:val="center"/>
              <w:rPr>
                <w:rFonts w:eastAsia="仿宋_GB2312"/>
              </w:rPr>
            </w:pPr>
          </w:p>
        </w:tc>
        <w:tc>
          <w:tcPr>
            <w:tcW w:w="708" w:type="dxa"/>
            <w:noWrap/>
          </w:tcPr>
          <w:p>
            <w:pPr>
              <w:spacing w:line="500" w:lineRule="atLeast"/>
              <w:rPr>
                <w:rFonts w:eastAsia="仿宋_GB2312"/>
              </w:rPr>
            </w:pPr>
          </w:p>
        </w:tc>
        <w:tc>
          <w:tcPr>
            <w:tcW w:w="1560" w:type="dxa"/>
            <w:noWrap/>
          </w:tcPr>
          <w:p>
            <w:pPr>
              <w:spacing w:line="500" w:lineRule="atLeast"/>
              <w:rPr>
                <w:rFonts w:eastAsia="仿宋_GB2312"/>
              </w:rPr>
            </w:pPr>
          </w:p>
        </w:tc>
        <w:tc>
          <w:tcPr>
            <w:tcW w:w="1275" w:type="dxa"/>
            <w:noWrap/>
          </w:tcPr>
          <w:p>
            <w:pPr>
              <w:spacing w:line="500" w:lineRule="atLeast"/>
              <w:rPr>
                <w:rFonts w:eastAsia="仿宋_GB2312"/>
              </w:rPr>
            </w:pPr>
          </w:p>
        </w:tc>
        <w:tc>
          <w:tcPr>
            <w:tcW w:w="1134" w:type="dxa"/>
            <w:noWrap/>
          </w:tcPr>
          <w:p>
            <w:pPr>
              <w:spacing w:line="500" w:lineRule="atLeast"/>
              <w:rPr>
                <w:rFonts w:eastAsia="仿宋_GB2312"/>
              </w:rPr>
            </w:pPr>
          </w:p>
        </w:tc>
        <w:tc>
          <w:tcPr>
            <w:tcW w:w="1418" w:type="dxa"/>
            <w:noWrap/>
          </w:tcPr>
          <w:p>
            <w:pPr>
              <w:spacing w:line="500" w:lineRule="atLeast"/>
              <w:rPr>
                <w:rFonts w:eastAsia="仿宋_GB2312"/>
              </w:rPr>
            </w:pPr>
          </w:p>
        </w:tc>
        <w:tc>
          <w:tcPr>
            <w:tcW w:w="850" w:type="dxa"/>
            <w:noWrap/>
          </w:tcPr>
          <w:p>
            <w:pPr>
              <w:spacing w:line="500" w:lineRule="atLeast"/>
              <w:rPr>
                <w:rFonts w:eastAsia="仿宋_GB2312"/>
              </w:rPr>
            </w:pPr>
          </w:p>
        </w:tc>
        <w:tc>
          <w:tcPr>
            <w:tcW w:w="850" w:type="dxa"/>
            <w:noWrap/>
          </w:tcPr>
          <w:p>
            <w:pPr>
              <w:spacing w:line="500" w:lineRule="atLeast"/>
              <w:rPr>
                <w:rFonts w:eastAsia="仿宋_GB2312"/>
              </w:rPr>
            </w:pPr>
          </w:p>
        </w:tc>
      </w:tr>
    </w:tbl>
    <w:p>
      <w:pPr>
        <w:ind w:left="45" w:leftChars="-133" w:hanging="324" w:hangingChars="116"/>
        <w:rPr>
          <w:rFonts w:ascii="仿宋_GB2312" w:hAnsi="仿宋_GB2312" w:eastAsia="仿宋_GB2312" w:cs="仿宋_GB2312"/>
          <w:sz w:val="28"/>
          <w:szCs w:val="28"/>
        </w:rPr>
      </w:pPr>
      <w:r>
        <w:rPr>
          <w:rFonts w:hint="eastAsia" w:ascii="仿宋_GB2312" w:hAnsi="仿宋_GB2312" w:eastAsia="仿宋_GB2312" w:cs="仿宋_GB2312"/>
          <w:sz w:val="28"/>
          <w:szCs w:val="28"/>
        </w:rPr>
        <w:t>（注：推荐作品信息要与活动平台信息须一致，上报截止时间4月15日）</w:t>
      </w:r>
    </w:p>
    <w:p>
      <w:pPr>
        <w:pStyle w:val="2"/>
        <w:spacing w:line="500" w:lineRule="exact"/>
        <w:ind w:firstLine="0" w:firstLineChars="0"/>
        <w:rPr>
          <w:rFonts w:ascii="黑体" w:hAnsi="黑体" w:eastAsia="黑体" w:cs="宋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209DF"/>
    <w:multiLevelType w:val="multilevel"/>
    <w:tmpl w:val="16F209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CDB3BE9"/>
    <w:multiLevelType w:val="multilevel"/>
    <w:tmpl w:val="1CDB3B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1068F0"/>
    <w:multiLevelType w:val="multilevel"/>
    <w:tmpl w:val="2A1068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65C50"/>
    <w:rsid w:val="3CD65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widowControl/>
      <w:ind w:firstLine="640" w:firstLineChars="200"/>
      <w:jc w:val="left"/>
    </w:pPr>
    <w:rPr>
      <w:rFonts w:ascii="Arial" w:hAnsi="Arial"/>
      <w:kern w:val="0"/>
      <w:sz w:val="20"/>
      <w:szCs w:val="20"/>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2022-01-10T08:14:00Z</dcterms:created>
  <dc:creator>李英</dc:creator>
  <cp:lastModifiedBy>李英</cp:lastModifiedBy>
  <dcterms:modified xsi:type="dcterms:W3CDTF">2022-01-10T08:15:44Z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235CC9F7F4CE47AEA0CDE3BDD47590CD</vt:lpwstr>
  </property>
</Properties>
</file>